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F7AE" w14:textId="419D9679" w:rsidR="002A05AA" w:rsidRPr="00611094" w:rsidRDefault="002A05AA" w:rsidP="00111950">
      <w:pPr>
        <w:pStyle w:val="Default"/>
        <w:pageBreakBefore/>
        <w:ind w:left="3402" w:right="141" w:firstLine="1134"/>
        <w:jc w:val="right"/>
      </w:pPr>
      <w:r>
        <w:t xml:space="preserve">Kraków, </w:t>
      </w:r>
      <w:r w:rsidR="00003297">
        <w:t>22</w:t>
      </w:r>
      <w:r w:rsidR="00C85049">
        <w:t>.05</w:t>
      </w:r>
      <w:r w:rsidR="00C2486F">
        <w:t>.2023</w:t>
      </w:r>
      <w:r>
        <w:t xml:space="preserve"> </w:t>
      </w:r>
    </w:p>
    <w:p w14:paraId="3D4565B1" w14:textId="77777777" w:rsidR="00C2486F" w:rsidRPr="006D2937" w:rsidRDefault="00C2486F" w:rsidP="0018008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jc w:val="both"/>
        <w:rPr>
          <w:b/>
          <w:bCs/>
          <w:color w:val="000000"/>
        </w:rPr>
      </w:pPr>
    </w:p>
    <w:p w14:paraId="2A5B02C1" w14:textId="77777777" w:rsidR="00C2486F" w:rsidRPr="006D2937" w:rsidRDefault="00C2486F" w:rsidP="00E02A23">
      <w:pPr>
        <w:jc w:val="center"/>
        <w:rPr>
          <w:b/>
        </w:rPr>
      </w:pPr>
      <w:r>
        <w:rPr>
          <w:b/>
        </w:rPr>
        <w:t>OGŁOSZENIE O ZAMIARZE PRZEPROWADZENIA WSTĘPNYCH KONSULTACJI RYNKOWYCH</w:t>
      </w:r>
    </w:p>
    <w:p w14:paraId="00857C96" w14:textId="77777777" w:rsidR="00C2486F" w:rsidRDefault="00C2486F" w:rsidP="00180089">
      <w:pPr>
        <w:jc w:val="both"/>
        <w:rPr>
          <w:b/>
        </w:rPr>
      </w:pPr>
    </w:p>
    <w:p w14:paraId="1C092B22" w14:textId="77777777" w:rsidR="00C2486F" w:rsidRPr="006D2937" w:rsidRDefault="00C2486F" w:rsidP="00180089">
      <w:pPr>
        <w:jc w:val="both"/>
      </w:pPr>
    </w:p>
    <w:p w14:paraId="26C88A60" w14:textId="540F24A5" w:rsidR="00C2486F" w:rsidRPr="009B4356" w:rsidRDefault="00C2486F" w:rsidP="00180089">
      <w:pPr>
        <w:numPr>
          <w:ilvl w:val="0"/>
          <w:numId w:val="9"/>
        </w:numPr>
        <w:suppressAutoHyphens/>
        <w:jc w:val="both"/>
      </w:pPr>
      <w:r w:rsidRPr="009B4356">
        <w:t xml:space="preserve">    </w:t>
      </w:r>
      <w:r>
        <w:t xml:space="preserve"> </w:t>
      </w:r>
      <w:r w:rsidRPr="009B4356">
        <w:t xml:space="preserve">W związku z planowanym ogłoszeniem postępowania o udzielenie zamówienia publicznego przez </w:t>
      </w:r>
      <w:r w:rsidRPr="00C2486F">
        <w:t>Uniwersytet Jagielloński</w:t>
      </w:r>
      <w:r>
        <w:t xml:space="preserve"> w </w:t>
      </w:r>
      <w:r w:rsidRPr="00C2486F">
        <w:t>Krak</w:t>
      </w:r>
      <w:r>
        <w:t>owie</w:t>
      </w:r>
      <w:r w:rsidRPr="00C2486F">
        <w:t xml:space="preserve"> </w:t>
      </w:r>
      <w:r w:rsidRPr="009B4356">
        <w:t xml:space="preserve">przeprowadza </w:t>
      </w:r>
      <w:r w:rsidR="0020475D">
        <w:t>się wstępne konsultacje rynkowe w zakresie</w:t>
      </w:r>
      <w:r w:rsidRPr="009B4356">
        <w:t xml:space="preserve"> dostępnych </w:t>
      </w:r>
      <w:r w:rsidR="0020475D">
        <w:t xml:space="preserve">na rynku </w:t>
      </w:r>
      <w:r w:rsidRPr="009B4356">
        <w:t xml:space="preserve">rozwiązań </w:t>
      </w:r>
      <w:r w:rsidR="00AC100C">
        <w:t xml:space="preserve">polegających na dostawie i wdrożeniu </w:t>
      </w:r>
      <w:r>
        <w:t>kopi</w:t>
      </w:r>
      <w:r w:rsidR="00AC100C">
        <w:t>i</w:t>
      </w:r>
      <w:r>
        <w:t xml:space="preserve"> zapasowej dla </w:t>
      </w:r>
      <w:r w:rsidRPr="00C2486F">
        <w:t>Narodowe</w:t>
      </w:r>
      <w:r w:rsidR="00E94E3C">
        <w:t>go</w:t>
      </w:r>
      <w:r w:rsidRPr="00C2486F">
        <w:t xml:space="preserve"> Centrum Promieniowania Synchrotronowego SOLARIS</w:t>
      </w:r>
      <w:r w:rsidR="00477930">
        <w:t>.</w:t>
      </w:r>
    </w:p>
    <w:p w14:paraId="76714DBD" w14:textId="163FA824" w:rsidR="00C2486F" w:rsidRPr="00621A80" w:rsidRDefault="7B7268DA" w:rsidP="0018008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leader="dot" w:pos="4349"/>
          <w:tab w:val="left" w:pos="4978"/>
          <w:tab w:val="left" w:leader="dot" w:pos="7656"/>
        </w:tabs>
        <w:suppressAutoHyphens/>
        <w:spacing w:before="274"/>
        <w:jc w:val="both"/>
      </w:pPr>
      <w:r w:rsidRPr="3C7652A3">
        <w:rPr>
          <w:b/>
          <w:bCs/>
          <w:color w:val="000000" w:themeColor="text1"/>
        </w:rPr>
        <w:t xml:space="preserve">     DANE INSTYTUCJI</w:t>
      </w:r>
      <w:r w:rsidR="612B71D7" w:rsidRPr="3C7652A3">
        <w:rPr>
          <w:b/>
          <w:bCs/>
          <w:color w:val="000000" w:themeColor="text1"/>
        </w:rPr>
        <w:t xml:space="preserve"> </w:t>
      </w:r>
      <w:r w:rsidRPr="3C7652A3">
        <w:rPr>
          <w:b/>
          <w:bCs/>
          <w:color w:val="000000" w:themeColor="text1"/>
        </w:rPr>
        <w:t>PROWADZĄCEJ</w:t>
      </w:r>
      <w:r w:rsidR="54D08FFF" w:rsidRPr="3C7652A3">
        <w:rPr>
          <w:b/>
          <w:bCs/>
          <w:color w:val="000000" w:themeColor="text1"/>
        </w:rPr>
        <w:t xml:space="preserve"> </w:t>
      </w:r>
      <w:r w:rsidRPr="3C7652A3">
        <w:rPr>
          <w:b/>
          <w:bCs/>
          <w:color w:val="000000" w:themeColor="text1"/>
        </w:rPr>
        <w:t>KONSULTACJE RYNKOWE</w:t>
      </w:r>
      <w:r w:rsidR="0040429D">
        <w:rPr>
          <w:b/>
          <w:bCs/>
          <w:color w:val="000000" w:themeColor="text1"/>
        </w:rPr>
        <w:t xml:space="preserve"> </w:t>
      </w:r>
    </w:p>
    <w:p w14:paraId="20B7EC06" w14:textId="56E5CE23" w:rsidR="00731525" w:rsidRDefault="00731525" w:rsidP="00180089">
      <w:pPr>
        <w:pStyle w:val="Akapitzlist"/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Narodowe Centrum Promieniowania Synchrotronowego U</w:t>
      </w:r>
      <w:r w:rsidR="008B4569">
        <w:rPr>
          <w:b/>
          <w:bCs/>
          <w:color w:val="000000"/>
        </w:rPr>
        <w:t>niwersytetu Jagiellońskiego</w:t>
      </w:r>
    </w:p>
    <w:p w14:paraId="64A8C61F" w14:textId="4FEBF7D9" w:rsidR="008B4569" w:rsidRDefault="008B4569" w:rsidP="00180089">
      <w:pPr>
        <w:pStyle w:val="Akapitzlist"/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360"/>
        <w:jc w:val="both"/>
        <w:rPr>
          <w:b/>
          <w:bCs/>
          <w:color w:val="000000"/>
        </w:rPr>
      </w:pPr>
    </w:p>
    <w:p w14:paraId="0F2CA924" w14:textId="77777777" w:rsidR="00731525" w:rsidRDefault="00731525" w:rsidP="00180089">
      <w:pPr>
        <w:pStyle w:val="Akapitzlist"/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Czerwone Maki 98</w:t>
      </w:r>
    </w:p>
    <w:p w14:paraId="6605B8A1" w14:textId="06AD90C6" w:rsidR="00731525" w:rsidRDefault="00731525" w:rsidP="00180089">
      <w:pPr>
        <w:pStyle w:val="Akapitzlist"/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30-392 Kraków</w:t>
      </w:r>
    </w:p>
    <w:p w14:paraId="450FFEBD" w14:textId="74F430CA" w:rsidR="004C76AB" w:rsidRDefault="004C76AB" w:rsidP="00180089">
      <w:pPr>
        <w:pStyle w:val="Akapitzlist"/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453908">
        <w:rPr>
          <w:b/>
          <w:bCs/>
          <w:color w:val="000000"/>
        </w:rPr>
        <w:t>dalej</w:t>
      </w:r>
      <w:r>
        <w:rPr>
          <w:b/>
          <w:bCs/>
          <w:color w:val="000000"/>
        </w:rPr>
        <w:t xml:space="preserve"> jako NCPS SOLARIS)</w:t>
      </w:r>
    </w:p>
    <w:p w14:paraId="358DB646" w14:textId="77777777" w:rsidR="007136F8" w:rsidRDefault="007136F8" w:rsidP="34214425">
      <w:pPr>
        <w:pStyle w:val="Akapitzlist"/>
        <w:shd w:val="clear" w:color="auto" w:fill="FFFFFF" w:themeFill="background1"/>
        <w:tabs>
          <w:tab w:val="left" w:leader="dot" w:pos="4349"/>
          <w:tab w:val="left" w:pos="4978"/>
          <w:tab w:val="left" w:leader="dot" w:pos="7656"/>
        </w:tabs>
        <w:spacing w:before="274"/>
        <w:ind w:left="360"/>
        <w:jc w:val="both"/>
        <w:rPr>
          <w:b/>
          <w:color w:val="000000" w:themeColor="text1"/>
        </w:rPr>
      </w:pPr>
    </w:p>
    <w:p w14:paraId="73C05171" w14:textId="221C5FA3" w:rsidR="00C2486F" w:rsidRPr="006D2937" w:rsidDel="00731525" w:rsidRDefault="00C2486F" w:rsidP="34214425">
      <w:pPr>
        <w:pStyle w:val="Akapitzlist"/>
        <w:shd w:val="clear" w:color="auto" w:fill="FFFFFF" w:themeFill="background1"/>
        <w:tabs>
          <w:tab w:val="left" w:leader="dot" w:pos="4349"/>
          <w:tab w:val="left" w:pos="4978"/>
          <w:tab w:val="left" w:leader="dot" w:pos="7656"/>
        </w:tabs>
        <w:spacing w:before="274"/>
        <w:ind w:left="360"/>
        <w:jc w:val="both"/>
        <w:rPr>
          <w:b/>
          <w:color w:val="000000" w:themeColor="text1"/>
        </w:rPr>
      </w:pPr>
      <w:r w:rsidRPr="34214425" w:rsidDel="00731525">
        <w:rPr>
          <w:b/>
          <w:color w:val="000000" w:themeColor="text1"/>
        </w:rPr>
        <w:t>(DANE ZAMAWIAJĄCEGO)</w:t>
      </w:r>
    </w:p>
    <w:p w14:paraId="3E548046" w14:textId="77777777" w:rsidR="00E94E3C" w:rsidDel="00731525" w:rsidRDefault="00E94E3C" w:rsidP="00180089">
      <w:pPr>
        <w:pStyle w:val="Akapitzlist"/>
        <w:ind w:left="360"/>
        <w:jc w:val="both"/>
      </w:pPr>
      <w:r w:rsidRPr="00E94E3C" w:rsidDel="00731525">
        <w:t>Uniwersytet Jagielloński</w:t>
      </w:r>
    </w:p>
    <w:p w14:paraId="3DF2311E" w14:textId="63BA8E69" w:rsidR="00E94E3C" w:rsidDel="00731525" w:rsidRDefault="00E94E3C" w:rsidP="00180089">
      <w:pPr>
        <w:pStyle w:val="Akapitzlist"/>
        <w:ind w:left="360"/>
        <w:jc w:val="both"/>
      </w:pPr>
      <w:r w:rsidRPr="00E94E3C" w:rsidDel="00731525">
        <w:t>ul. Gołębia 24</w:t>
      </w:r>
      <w:r w:rsidDel="00731525">
        <w:t>,</w:t>
      </w:r>
    </w:p>
    <w:p w14:paraId="2FF7A22E" w14:textId="0CB47144" w:rsidR="00E94E3C" w:rsidDel="00731525" w:rsidRDefault="00E94E3C" w:rsidP="00180089">
      <w:pPr>
        <w:pStyle w:val="Akapitzlist"/>
        <w:ind w:left="360"/>
        <w:jc w:val="both"/>
      </w:pPr>
      <w:r w:rsidRPr="00E94E3C" w:rsidDel="00731525">
        <w:t>31-007 Kraków</w:t>
      </w:r>
    </w:p>
    <w:p w14:paraId="396CE528" w14:textId="4BBB7790" w:rsidR="00C2486F" w:rsidDel="00731525" w:rsidRDefault="00C2486F" w:rsidP="00180089">
      <w:pPr>
        <w:pStyle w:val="Akapitzlist"/>
        <w:ind w:left="360"/>
        <w:jc w:val="both"/>
      </w:pPr>
      <w:r w:rsidRPr="006D2937" w:rsidDel="00731525">
        <w:t xml:space="preserve">NIP: </w:t>
      </w:r>
      <w:r w:rsidR="00E94E3C" w:rsidRPr="00E94E3C" w:rsidDel="00731525">
        <w:t>675-000-22-36</w:t>
      </w:r>
    </w:p>
    <w:p w14:paraId="385E9591" w14:textId="77777777" w:rsidR="00E94E3C" w:rsidRPr="006D2937" w:rsidRDefault="00E94E3C" w:rsidP="00180089">
      <w:pPr>
        <w:pStyle w:val="Akapitzlist"/>
        <w:ind w:left="360"/>
        <w:jc w:val="both"/>
      </w:pPr>
    </w:p>
    <w:p w14:paraId="21A00F4B" w14:textId="77777777" w:rsidR="00C2486F" w:rsidRDefault="00C2486F" w:rsidP="00180089">
      <w:pPr>
        <w:numPr>
          <w:ilvl w:val="0"/>
          <w:numId w:val="9"/>
        </w:numPr>
        <w:suppressAutoHyphens/>
        <w:jc w:val="both"/>
        <w:rPr>
          <w:b/>
        </w:rPr>
      </w:pPr>
      <w:r w:rsidRPr="006D2937">
        <w:rPr>
          <w:b/>
        </w:rPr>
        <w:t xml:space="preserve">     </w:t>
      </w:r>
      <w:r w:rsidRPr="0066367C">
        <w:rPr>
          <w:b/>
        </w:rPr>
        <w:t xml:space="preserve">PODSTAWA PRAWNA </w:t>
      </w:r>
    </w:p>
    <w:p w14:paraId="4402B8D3" w14:textId="6115D1B1" w:rsidR="00C2486F" w:rsidRPr="0066367C" w:rsidRDefault="00D968D0" w:rsidP="00180089">
      <w:pPr>
        <w:ind w:left="360"/>
        <w:jc w:val="both"/>
        <w:rPr>
          <w:bCs/>
        </w:rPr>
      </w:pPr>
      <w:r>
        <w:rPr>
          <w:bCs/>
        </w:rPr>
        <w:t>Konsultacje</w:t>
      </w:r>
      <w:r w:rsidR="00C2486F" w:rsidRPr="0066367C">
        <w:rPr>
          <w:bCs/>
        </w:rPr>
        <w:t xml:space="preserve"> prowadzone są na podstawie art. 84 ustawy z dnia 11 września 2019</w:t>
      </w:r>
      <w:r w:rsidR="00C2486F">
        <w:rPr>
          <w:bCs/>
        </w:rPr>
        <w:t xml:space="preserve"> </w:t>
      </w:r>
      <w:r w:rsidR="00C2486F" w:rsidRPr="0066367C">
        <w:rPr>
          <w:bCs/>
        </w:rPr>
        <w:t>r.</w:t>
      </w:r>
      <w:r w:rsidR="00C2486F">
        <w:rPr>
          <w:bCs/>
        </w:rPr>
        <w:t xml:space="preserve"> </w:t>
      </w:r>
      <w:r w:rsidR="00C2486F" w:rsidRPr="0066367C">
        <w:rPr>
          <w:bCs/>
        </w:rPr>
        <w:t xml:space="preserve">Prawo zamówień publicznych oraz zgodnie z </w:t>
      </w:r>
      <w:r>
        <w:rPr>
          <w:bCs/>
        </w:rPr>
        <w:t>W</w:t>
      </w:r>
      <w:r w:rsidR="00C51B21">
        <w:rPr>
          <w:bCs/>
        </w:rPr>
        <w:t>ytycznymi</w:t>
      </w:r>
      <w:r w:rsidRPr="0066367C">
        <w:rPr>
          <w:bCs/>
        </w:rPr>
        <w:t xml:space="preserve"> </w:t>
      </w:r>
      <w:r w:rsidR="00C2486F" w:rsidRPr="0066367C">
        <w:rPr>
          <w:bCs/>
        </w:rPr>
        <w:t xml:space="preserve">przeprowadzania wstępnych konsultacji rynkowych, </w:t>
      </w:r>
      <w:r w:rsidR="0037662A">
        <w:rPr>
          <w:bCs/>
        </w:rPr>
        <w:t>stanowiącymi załącznik do niniejszego ogłoszenia</w:t>
      </w:r>
      <w:r w:rsidR="00C2486F" w:rsidRPr="0066367C">
        <w:rPr>
          <w:bCs/>
        </w:rPr>
        <w:t>.</w:t>
      </w:r>
    </w:p>
    <w:p w14:paraId="0F4BA021" w14:textId="77777777" w:rsidR="00C2486F" w:rsidRDefault="00C2486F" w:rsidP="00180089">
      <w:pPr>
        <w:ind w:left="360"/>
        <w:jc w:val="both"/>
      </w:pPr>
    </w:p>
    <w:p w14:paraId="577F768F" w14:textId="77777777" w:rsidR="00E94E3C" w:rsidRPr="00260A9E" w:rsidRDefault="00E94E3C" w:rsidP="00180089">
      <w:pPr>
        <w:ind w:left="360"/>
        <w:jc w:val="both"/>
      </w:pPr>
    </w:p>
    <w:p w14:paraId="634ABB32" w14:textId="77777777" w:rsidR="00C2486F" w:rsidRDefault="00C2486F" w:rsidP="00180089">
      <w:pPr>
        <w:numPr>
          <w:ilvl w:val="0"/>
          <w:numId w:val="9"/>
        </w:numPr>
        <w:suppressAutoHyphens/>
        <w:jc w:val="both"/>
        <w:rPr>
          <w:b/>
          <w:bCs/>
        </w:rPr>
      </w:pPr>
      <w:r>
        <w:t xml:space="preserve">     </w:t>
      </w:r>
      <w:r w:rsidRPr="008C1ECF">
        <w:rPr>
          <w:b/>
          <w:bCs/>
        </w:rPr>
        <w:t>CEL PRZEPROWADZENIA WSTĘPNYCH KONSULTACJI</w:t>
      </w:r>
      <w:r>
        <w:rPr>
          <w:b/>
          <w:bCs/>
        </w:rPr>
        <w:t xml:space="preserve"> RYNKOWYCH</w:t>
      </w:r>
    </w:p>
    <w:p w14:paraId="44FC699F" w14:textId="77777777" w:rsidR="00C2486F" w:rsidRDefault="00C2486F" w:rsidP="00180089">
      <w:pPr>
        <w:ind w:left="360"/>
        <w:jc w:val="both"/>
        <w:rPr>
          <w:b/>
          <w:bCs/>
        </w:rPr>
      </w:pPr>
    </w:p>
    <w:p w14:paraId="226CC74A" w14:textId="18E513EC" w:rsidR="00C2486F" w:rsidRPr="006C2471" w:rsidRDefault="00C2486F" w:rsidP="00180089">
      <w:pPr>
        <w:ind w:left="360"/>
        <w:jc w:val="both"/>
        <w:rPr>
          <w:u w:val="single"/>
        </w:rPr>
      </w:pPr>
      <w:r w:rsidRPr="006C2471">
        <w:rPr>
          <w:u w:val="single"/>
        </w:rPr>
        <w:t xml:space="preserve">Wstępne </w:t>
      </w:r>
      <w:r w:rsidR="00BA6859">
        <w:rPr>
          <w:u w:val="single"/>
        </w:rPr>
        <w:t>k</w:t>
      </w:r>
      <w:r w:rsidRPr="006C2471">
        <w:rPr>
          <w:u w:val="single"/>
        </w:rPr>
        <w:t xml:space="preserve">onsultacje </w:t>
      </w:r>
      <w:r w:rsidR="00BA6859">
        <w:rPr>
          <w:u w:val="single"/>
        </w:rPr>
        <w:t>r</w:t>
      </w:r>
      <w:r w:rsidRPr="006C2471">
        <w:rPr>
          <w:u w:val="single"/>
        </w:rPr>
        <w:t>ynkowe będą prowadzone w celu:</w:t>
      </w:r>
    </w:p>
    <w:p w14:paraId="42262325" w14:textId="77777777" w:rsidR="00C2486F" w:rsidRPr="00E707E9" w:rsidRDefault="00C2486F" w:rsidP="00180089">
      <w:pPr>
        <w:ind w:left="360"/>
        <w:jc w:val="both"/>
      </w:pPr>
    </w:p>
    <w:p w14:paraId="4C1F244C" w14:textId="4DB00F92" w:rsidR="00C2486F" w:rsidRDefault="00C2486F" w:rsidP="00180089">
      <w:pPr>
        <w:pStyle w:val="Akapitzlist"/>
        <w:numPr>
          <w:ilvl w:val="0"/>
          <w:numId w:val="11"/>
        </w:numPr>
        <w:suppressAutoHyphens/>
        <w:jc w:val="both"/>
      </w:pPr>
      <w:r w:rsidRPr="00910BF7">
        <w:t>zapoznania się z dostępnymi na rynku rozwiązaniami</w:t>
      </w:r>
      <w:r w:rsidR="00B75911">
        <w:t xml:space="preserve"> sprzętowymi oraz programowymi</w:t>
      </w:r>
      <w:r w:rsidRPr="00910BF7">
        <w:t xml:space="preserve"> z zakresu </w:t>
      </w:r>
      <w:r w:rsidR="003945D8">
        <w:t>systemów kopi</w:t>
      </w:r>
      <w:r w:rsidR="0041547C">
        <w:t>i</w:t>
      </w:r>
      <w:r w:rsidR="003945D8">
        <w:t xml:space="preserve"> bezpieczeństwa.</w:t>
      </w:r>
      <w:r w:rsidRPr="00910BF7">
        <w:t xml:space="preserve"> </w:t>
      </w:r>
    </w:p>
    <w:p w14:paraId="61C059FD" w14:textId="64E24E29" w:rsidR="00C2486F" w:rsidRDefault="00C2486F" w:rsidP="00180089">
      <w:pPr>
        <w:pStyle w:val="Akapitzlist"/>
        <w:numPr>
          <w:ilvl w:val="0"/>
          <w:numId w:val="11"/>
        </w:numPr>
        <w:suppressAutoHyphens/>
        <w:jc w:val="both"/>
      </w:pPr>
      <w:r w:rsidRPr="00910BF7">
        <w:t xml:space="preserve">przygotowania postępowania o udzielenie zamówienia publicznego na dostawę i wdrożenie </w:t>
      </w:r>
      <w:r w:rsidR="003945D8">
        <w:t>systemu kop</w:t>
      </w:r>
      <w:r w:rsidR="000A4A70">
        <w:t>i</w:t>
      </w:r>
      <w:r w:rsidR="003945D8">
        <w:t xml:space="preserve">i bezpieczeństwa w </w:t>
      </w:r>
      <w:r w:rsidR="00EF40AD">
        <w:t>NCPS</w:t>
      </w:r>
      <w:r w:rsidR="00B75911" w:rsidRPr="00B75911">
        <w:t xml:space="preserve"> SOLARIS</w:t>
      </w:r>
      <w:r w:rsidR="00EF40AD">
        <w:t xml:space="preserve"> </w:t>
      </w:r>
      <w:r w:rsidRPr="00910BF7">
        <w:t xml:space="preserve">w tym opracowania specyfikacji warunków zamówienia, </w:t>
      </w:r>
    </w:p>
    <w:p w14:paraId="2B492BB5" w14:textId="77777777" w:rsidR="00C2486F" w:rsidRDefault="00C2486F" w:rsidP="00180089">
      <w:pPr>
        <w:pStyle w:val="Akapitzlist"/>
        <w:numPr>
          <w:ilvl w:val="0"/>
          <w:numId w:val="11"/>
        </w:numPr>
        <w:suppressAutoHyphens/>
        <w:jc w:val="both"/>
      </w:pPr>
      <w:r w:rsidRPr="00910BF7">
        <w:t xml:space="preserve">właściwego oszacowania wartości zamówienia oraz kosztów jego utrzymania, </w:t>
      </w:r>
    </w:p>
    <w:p w14:paraId="311E8EB4" w14:textId="45679CDF" w:rsidR="00C2486F" w:rsidRDefault="00C2486F" w:rsidP="00180089">
      <w:pPr>
        <w:pStyle w:val="Akapitzlist"/>
        <w:numPr>
          <w:ilvl w:val="0"/>
          <w:numId w:val="11"/>
        </w:numPr>
        <w:suppressAutoHyphens/>
        <w:jc w:val="both"/>
      </w:pPr>
      <w:r w:rsidRPr="00910BF7">
        <w:t xml:space="preserve">oceny i lepszego dopasowania rozwiązania w kontekście sposobu przechowywania danych i zapewnienia odpowiedniej infrastruktury </w:t>
      </w:r>
      <w:r w:rsidR="00CB36EF">
        <w:t>sprzętowej,</w:t>
      </w:r>
      <w:r w:rsidRPr="00910BF7">
        <w:t xml:space="preserve"> </w:t>
      </w:r>
    </w:p>
    <w:p w14:paraId="7C5561F5" w14:textId="28CA9D23" w:rsidR="00C2486F" w:rsidRPr="00910BF7" w:rsidRDefault="0004375A" w:rsidP="00180089">
      <w:pPr>
        <w:pStyle w:val="Akapitzlist"/>
        <w:numPr>
          <w:ilvl w:val="0"/>
          <w:numId w:val="11"/>
        </w:numPr>
        <w:suppressAutoHyphens/>
        <w:jc w:val="both"/>
      </w:pPr>
      <w:r>
        <w:t xml:space="preserve"> określenia </w:t>
      </w:r>
      <w:r w:rsidR="00C2486F" w:rsidRPr="00910BF7">
        <w:t>skali i etap</w:t>
      </w:r>
      <w:r>
        <w:t>ów</w:t>
      </w:r>
      <w:r w:rsidR="00C2486F" w:rsidRPr="00910BF7">
        <w:t xml:space="preserve"> wdrożenia, a także zakres</w:t>
      </w:r>
      <w:r w:rsidR="004408CF">
        <w:t xml:space="preserve">u </w:t>
      </w:r>
      <w:r w:rsidR="00C2486F" w:rsidRPr="00910BF7">
        <w:t>doboru oferowanych funkcjonalności w kontekście specyfiki i potrzeb</w:t>
      </w:r>
      <w:r w:rsidR="00C2486F">
        <w:t xml:space="preserve"> </w:t>
      </w:r>
      <w:r w:rsidR="00897B6C">
        <w:t xml:space="preserve">NCPS </w:t>
      </w:r>
      <w:r w:rsidR="00B75911">
        <w:t>SOLARIS</w:t>
      </w:r>
      <w:r w:rsidR="00796557">
        <w:t>.</w:t>
      </w:r>
    </w:p>
    <w:p w14:paraId="729BFAA6" w14:textId="77777777" w:rsidR="00C2486F" w:rsidRDefault="00C2486F" w:rsidP="00180089">
      <w:pPr>
        <w:ind w:left="360"/>
        <w:jc w:val="both"/>
      </w:pPr>
    </w:p>
    <w:p w14:paraId="64EB9BE0" w14:textId="77777777" w:rsidR="00C2486F" w:rsidRPr="00E1591F" w:rsidRDefault="00C2486F" w:rsidP="00180089">
      <w:pPr>
        <w:ind w:left="360"/>
        <w:jc w:val="both"/>
      </w:pPr>
    </w:p>
    <w:p w14:paraId="3DC7DE08" w14:textId="77777777" w:rsidR="00C2486F" w:rsidRPr="006D2937" w:rsidRDefault="00C2486F" w:rsidP="00180089">
      <w:pPr>
        <w:numPr>
          <w:ilvl w:val="0"/>
          <w:numId w:val="9"/>
        </w:numPr>
        <w:suppressAutoHyphens/>
        <w:jc w:val="both"/>
      </w:pPr>
      <w:r>
        <w:rPr>
          <w:b/>
        </w:rPr>
        <w:lastRenderedPageBreak/>
        <w:t xml:space="preserve">     OKREŚLENIE </w:t>
      </w:r>
      <w:r w:rsidRPr="006D2937">
        <w:rPr>
          <w:b/>
        </w:rPr>
        <w:t xml:space="preserve">PRZEDMIOTU </w:t>
      </w:r>
      <w:r w:rsidRPr="0071526E">
        <w:rPr>
          <w:b/>
        </w:rPr>
        <w:t>WSTĘPNYCH KONSULTACJI</w:t>
      </w:r>
      <w:r>
        <w:rPr>
          <w:b/>
        </w:rPr>
        <w:t xml:space="preserve"> RYNKOWYCH</w:t>
      </w:r>
    </w:p>
    <w:p w14:paraId="379DA3D6" w14:textId="77777777" w:rsidR="00C2486F" w:rsidRPr="006D2937" w:rsidRDefault="00C2486F" w:rsidP="00180089">
      <w:pPr>
        <w:ind w:left="360"/>
        <w:jc w:val="both"/>
        <w:rPr>
          <w:b/>
        </w:rPr>
      </w:pPr>
    </w:p>
    <w:p w14:paraId="35A314CC" w14:textId="52915510" w:rsidR="00C2486F" w:rsidRDefault="00C2486F" w:rsidP="00180089">
      <w:pPr>
        <w:pStyle w:val="Akapitzlist"/>
        <w:numPr>
          <w:ilvl w:val="0"/>
          <w:numId w:val="10"/>
        </w:numPr>
        <w:suppressAutoHyphens/>
        <w:jc w:val="both"/>
      </w:pPr>
      <w:r w:rsidRPr="00EA2351">
        <w:t>Przedmiot</w:t>
      </w:r>
      <w:r w:rsidR="002E3770">
        <w:t xml:space="preserve"> konsultacji stanowi</w:t>
      </w:r>
      <w:r w:rsidRPr="00EA2351">
        <w:t xml:space="preserve"> zaprezentowanie </w:t>
      </w:r>
      <w:r w:rsidR="00B66DFD">
        <w:t>NCPS SOLARIS</w:t>
      </w:r>
      <w:r w:rsidR="00B66DFD" w:rsidRPr="00EA2351">
        <w:t xml:space="preserve"> </w:t>
      </w:r>
      <w:r w:rsidRPr="00EA2351">
        <w:t xml:space="preserve">dostępnych na rynku rozwiązań </w:t>
      </w:r>
      <w:r w:rsidR="00B75911">
        <w:t xml:space="preserve">z </w:t>
      </w:r>
      <w:r w:rsidRPr="00EA2351">
        <w:t xml:space="preserve">zakresu </w:t>
      </w:r>
      <w:r w:rsidR="00B75911">
        <w:t>programowych i sprzętowych rozwiązań dla systemu kopi</w:t>
      </w:r>
      <w:r w:rsidR="004408CF">
        <w:t>i</w:t>
      </w:r>
      <w:r w:rsidR="00B75911">
        <w:t xml:space="preserve"> bezpieczeństwa</w:t>
      </w:r>
      <w:r w:rsidRPr="00EA2351">
        <w:t>.</w:t>
      </w:r>
    </w:p>
    <w:p w14:paraId="764498EF" w14:textId="77777777" w:rsidR="000E1B9E" w:rsidRDefault="7B7268DA" w:rsidP="000E1B9E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</w:pPr>
      <w:r>
        <w:t xml:space="preserve">W toku </w:t>
      </w:r>
      <w:r w:rsidR="00ED28CE">
        <w:t xml:space="preserve">konsultacji </w:t>
      </w:r>
      <w:r w:rsidR="0008436E">
        <w:t>NCPS SOLARIS</w:t>
      </w:r>
      <w:r>
        <w:t xml:space="preserve"> jest uprawniony do ograniczenia lub rozszerzenia zakresu ich przedmiotu do wybranych przez siebie zagadnień, o ile – w jego ocenie – pozwoli to na uzyskanie wszystkich istotnych informacji dla planowanego postępowania o udzielenie zamówienia.</w:t>
      </w:r>
    </w:p>
    <w:p w14:paraId="5EF2B172" w14:textId="170D5A0E" w:rsidR="00C2486F" w:rsidRPr="000E1B9E" w:rsidRDefault="00C2486F" w:rsidP="000E1B9E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</w:pPr>
      <w:r w:rsidRPr="000E1B9E">
        <w:rPr>
          <w:u w:val="single"/>
        </w:rPr>
        <w:t>Wstępne założenia systemu</w:t>
      </w:r>
      <w:r w:rsidR="00CB36EF" w:rsidRPr="000E1B9E">
        <w:rPr>
          <w:u w:val="single"/>
        </w:rPr>
        <w:t xml:space="preserve"> kopi</w:t>
      </w:r>
      <w:r w:rsidR="00801455" w:rsidRPr="000E1B9E">
        <w:rPr>
          <w:u w:val="single"/>
        </w:rPr>
        <w:t>i</w:t>
      </w:r>
      <w:r w:rsidR="00CB36EF" w:rsidRPr="000E1B9E">
        <w:rPr>
          <w:u w:val="single"/>
        </w:rPr>
        <w:t xml:space="preserve"> bezpieczeństwa dotyczące laptopów oraz komputerów stacjonarnych</w:t>
      </w:r>
      <w:r w:rsidRPr="000E1B9E">
        <w:rPr>
          <w:u w:val="single"/>
        </w:rPr>
        <w:t>:</w:t>
      </w:r>
    </w:p>
    <w:p w14:paraId="1F49B66D" w14:textId="521A2914" w:rsidR="004C29A6" w:rsidRDefault="004C29A6" w:rsidP="000E1B9E">
      <w:pPr>
        <w:pStyle w:val="Akapitzlist"/>
        <w:numPr>
          <w:ilvl w:val="0"/>
          <w:numId w:val="39"/>
        </w:numPr>
        <w:suppressAutoHyphens/>
        <w:jc w:val="both"/>
      </w:pPr>
      <w:r>
        <w:t xml:space="preserve">Klient dla systemów: Windows, Linux </w:t>
      </w:r>
      <w:proofErr w:type="spellStart"/>
      <w:r w:rsidR="00381583">
        <w:t>Centos</w:t>
      </w:r>
      <w:proofErr w:type="spellEnd"/>
      <w:r w:rsidR="00381583">
        <w:t xml:space="preserve"> 7 </w:t>
      </w:r>
      <w:r>
        <w:t xml:space="preserve">oraz </w:t>
      </w:r>
      <w:proofErr w:type="spellStart"/>
      <w:r>
        <w:t>MacOS</w:t>
      </w:r>
      <w:proofErr w:type="spellEnd"/>
      <w:r w:rsidR="00E74BA2">
        <w:t>.</w:t>
      </w:r>
    </w:p>
    <w:p w14:paraId="1F8E4E3D" w14:textId="70B94FE4" w:rsidR="00C2486F" w:rsidRDefault="004C29A6" w:rsidP="000E1B9E">
      <w:pPr>
        <w:pStyle w:val="Akapitzlist"/>
        <w:numPr>
          <w:ilvl w:val="0"/>
          <w:numId w:val="39"/>
        </w:numPr>
        <w:suppressAutoHyphens/>
        <w:jc w:val="both"/>
      </w:pPr>
      <w:r>
        <w:t xml:space="preserve">Możliwość tworzenia </w:t>
      </w:r>
      <w:r w:rsidR="00E17CCF">
        <w:t>kopi</w:t>
      </w:r>
      <w:r w:rsidR="00801455">
        <w:t xml:space="preserve">i </w:t>
      </w:r>
      <w:r>
        <w:t>bezpieczeństwa dysku systemowego klienta oraz dodatkowych dysków twardych w zależności od potrzeb backupu</w:t>
      </w:r>
      <w:r w:rsidR="00E74BA2">
        <w:t>.</w:t>
      </w:r>
    </w:p>
    <w:p w14:paraId="315C3C40" w14:textId="56DEAF97" w:rsidR="00C2486F" w:rsidRDefault="004C29A6" w:rsidP="000E1B9E">
      <w:pPr>
        <w:pStyle w:val="Akapitzlist"/>
        <w:numPr>
          <w:ilvl w:val="0"/>
          <w:numId w:val="39"/>
        </w:numPr>
        <w:suppressAutoHyphens/>
        <w:jc w:val="both"/>
      </w:pPr>
      <w:r>
        <w:t>Możliwość uruchomienia klienta w trybie nie widocznym dla użytkownika (</w:t>
      </w:r>
      <w:proofErr w:type="spellStart"/>
      <w:r>
        <w:t>silent</w:t>
      </w:r>
      <w:proofErr w:type="spellEnd"/>
      <w:r>
        <w:t>)</w:t>
      </w:r>
      <w:r w:rsidR="00E74BA2">
        <w:t>.</w:t>
      </w:r>
    </w:p>
    <w:p w14:paraId="2F62F8D5" w14:textId="0898B846" w:rsidR="005D2E2D" w:rsidRDefault="005D2E2D" w:rsidP="000E1B9E">
      <w:pPr>
        <w:pStyle w:val="Akapitzlist"/>
        <w:numPr>
          <w:ilvl w:val="0"/>
          <w:numId w:val="39"/>
        </w:numPr>
        <w:suppressAutoHyphens/>
        <w:jc w:val="both"/>
      </w:pPr>
      <w:r>
        <w:t>Inicjowanie wykonania kopi bezpieczeństwa po stronie klienta. (jeżeli klient ma połączenie z serwerem kopi bezpieczeństwa samoczynnie rozpoczyna procedurę tworzenie backupu)</w:t>
      </w:r>
    </w:p>
    <w:p w14:paraId="3A801EAB" w14:textId="103ACE00" w:rsidR="00C2486F" w:rsidRDefault="004C29A6" w:rsidP="000E1B9E">
      <w:pPr>
        <w:pStyle w:val="Akapitzlist"/>
        <w:numPr>
          <w:ilvl w:val="0"/>
          <w:numId w:val="39"/>
        </w:numPr>
        <w:suppressAutoHyphens/>
        <w:jc w:val="both"/>
      </w:pPr>
      <w:r>
        <w:t>Możliwość wykonania kopi</w:t>
      </w:r>
      <w:r w:rsidR="009C5EE1">
        <w:t>i</w:t>
      </w:r>
      <w:r>
        <w:t xml:space="preserve"> bezpieczeństwa przez połączenie VPN</w:t>
      </w:r>
      <w:r w:rsidR="00E74BA2">
        <w:t>.</w:t>
      </w:r>
    </w:p>
    <w:p w14:paraId="60256188" w14:textId="31DD3042" w:rsidR="00C2486F" w:rsidRDefault="00E74BA2" w:rsidP="000E1B9E">
      <w:pPr>
        <w:pStyle w:val="Akapitzlist"/>
        <w:numPr>
          <w:ilvl w:val="0"/>
          <w:numId w:val="39"/>
        </w:numPr>
        <w:suppressAutoHyphens/>
        <w:jc w:val="both"/>
      </w:pPr>
      <w:r>
        <w:t xml:space="preserve">Jak najmniejszy </w:t>
      </w:r>
      <w:r w:rsidR="004C29A6">
        <w:t>obciążeni</w:t>
      </w:r>
      <w:r w:rsidR="005B5474">
        <w:t xml:space="preserve"> </w:t>
      </w:r>
      <w:r w:rsidR="004C29A6">
        <w:t xml:space="preserve"> klienta </w:t>
      </w:r>
      <w:r w:rsidR="005B5474">
        <w:t>podczas wykonywania ko</w:t>
      </w:r>
      <w:r w:rsidR="00AE1DAE">
        <w:t>p</w:t>
      </w:r>
      <w:r w:rsidR="005B5474">
        <w:t>i</w:t>
      </w:r>
      <w:r w:rsidR="009C5EE1">
        <w:t>i</w:t>
      </w:r>
      <w:r w:rsidR="005B5474">
        <w:t xml:space="preserve"> bezpieczeństwa </w:t>
      </w:r>
      <w:r w:rsidR="004C29A6">
        <w:t>(utylizacja procesora, pamięci RAM, dysków)</w:t>
      </w:r>
      <w:r>
        <w:t>.</w:t>
      </w:r>
    </w:p>
    <w:p w14:paraId="151B8F53" w14:textId="6E4FCDED" w:rsidR="00C2486F" w:rsidRDefault="00E74BA2" w:rsidP="000E1B9E">
      <w:pPr>
        <w:pStyle w:val="Akapitzlist"/>
        <w:numPr>
          <w:ilvl w:val="0"/>
          <w:numId w:val="39"/>
        </w:numPr>
        <w:suppressAutoHyphens/>
        <w:jc w:val="both"/>
      </w:pPr>
      <w:r>
        <w:t>Możliwość odzyskiwania pojedynczych plików oraz odtworzenia całego systemu z kopi bezpieczeństwa.</w:t>
      </w:r>
    </w:p>
    <w:p w14:paraId="14AE47A2" w14:textId="6496BBA4" w:rsidR="00C2486F" w:rsidRDefault="09866637" w:rsidP="000E1B9E">
      <w:pPr>
        <w:pStyle w:val="Akapitzlist"/>
        <w:numPr>
          <w:ilvl w:val="0"/>
          <w:numId w:val="39"/>
        </w:numPr>
        <w:suppressAutoHyphens/>
        <w:jc w:val="both"/>
      </w:pPr>
      <w:r>
        <w:t xml:space="preserve">Możliwość </w:t>
      </w:r>
      <w:r w:rsidR="00621B9A">
        <w:t>obsługi</w:t>
      </w:r>
      <w:r>
        <w:t xml:space="preserve"> </w:t>
      </w:r>
      <w:r w:rsidR="074058F5">
        <w:t>500</w:t>
      </w:r>
      <w:r>
        <w:t xml:space="preserve"> klientów</w:t>
      </w:r>
      <w:r w:rsidR="0DCAF249">
        <w:t xml:space="preserve"> z możliwością </w:t>
      </w:r>
      <w:r w:rsidR="00DC3516">
        <w:t xml:space="preserve">skalowania </w:t>
      </w:r>
      <w:r w:rsidR="002557F0">
        <w:t>systemu</w:t>
      </w:r>
      <w:r w:rsidR="00DC3516">
        <w:t xml:space="preserve"> i </w:t>
      </w:r>
      <w:r w:rsidR="0DCAF249">
        <w:t>rozbudowy o dodatkowych klientów.</w:t>
      </w:r>
    </w:p>
    <w:p w14:paraId="3F589C00" w14:textId="109E0CBA" w:rsidR="00E74BA2" w:rsidRDefault="09866637" w:rsidP="000E1B9E">
      <w:pPr>
        <w:pStyle w:val="Akapitzlist"/>
        <w:numPr>
          <w:ilvl w:val="0"/>
          <w:numId w:val="39"/>
        </w:numPr>
        <w:suppressAutoHyphens/>
        <w:jc w:val="both"/>
      </w:pPr>
      <w:r>
        <w:t>Po stronie systemu możliwość przypisania dedykowanych interfejsów sieciowych w zależności od klienta kopi</w:t>
      </w:r>
      <w:r w:rsidR="73779B21">
        <w:t>i</w:t>
      </w:r>
      <w:r>
        <w:t xml:space="preserve"> zapasowej (osobny interfe</w:t>
      </w:r>
      <w:r w:rsidR="066C60B0">
        <w:t>js</w:t>
      </w:r>
      <w:r>
        <w:t xml:space="preserve"> dla serwerów osobny dla laptopów oraz komputerów stacjonarnych)</w:t>
      </w:r>
    </w:p>
    <w:p w14:paraId="490B3339" w14:textId="4C09A929" w:rsidR="00E74BA2" w:rsidRDefault="09866637" w:rsidP="000E1B9E">
      <w:pPr>
        <w:pStyle w:val="Akapitzlist"/>
        <w:numPr>
          <w:ilvl w:val="0"/>
          <w:numId w:val="39"/>
        </w:numPr>
        <w:suppressAutoHyphens/>
        <w:jc w:val="both"/>
      </w:pPr>
      <w:r>
        <w:t xml:space="preserve">Możliwość raportowania </w:t>
      </w:r>
      <w:r w:rsidR="00463A0C">
        <w:t>o</w:t>
      </w:r>
      <w:r w:rsidR="00575F22">
        <w:t xml:space="preserve"> </w:t>
      </w:r>
      <w:r w:rsidR="00F53C30">
        <w:t>stanie systemu (uruchomienie bac</w:t>
      </w:r>
      <w:r w:rsidR="00941F19">
        <w:t>k</w:t>
      </w:r>
      <w:r w:rsidR="00F53C30">
        <w:t>upu,</w:t>
      </w:r>
      <w:r w:rsidR="00941F19">
        <w:t xml:space="preserve"> zadania wykonane i nie wykonane, zajętość systemu </w:t>
      </w:r>
      <w:r w:rsidR="00FE23A0">
        <w:t>itp.)</w:t>
      </w:r>
      <w:r w:rsidR="00F53C30">
        <w:t xml:space="preserve"> </w:t>
      </w:r>
      <w:r w:rsidR="00FE23A0">
        <w:t>dodatkowa</w:t>
      </w:r>
      <w:r>
        <w:t xml:space="preserve"> możliwoś</w:t>
      </w:r>
      <w:r w:rsidR="00FE23A0">
        <w:t>ć</w:t>
      </w:r>
      <w:r>
        <w:t xml:space="preserve"> </w:t>
      </w:r>
      <w:r w:rsidR="00FE23A0">
        <w:t>automatycznego</w:t>
      </w:r>
      <w:r>
        <w:t xml:space="preserve"> powiadomienia użytkownika o niepowodzeniu wykonania kop</w:t>
      </w:r>
      <w:r w:rsidR="32F6CE7D">
        <w:t>i</w:t>
      </w:r>
      <w:r>
        <w:t>i bezpieczeństwa jego komputera.</w:t>
      </w:r>
    </w:p>
    <w:p w14:paraId="7CFED98E" w14:textId="77777777" w:rsidR="00C2486F" w:rsidRDefault="00C2486F" w:rsidP="00180089">
      <w:pPr>
        <w:ind w:left="360"/>
        <w:jc w:val="both"/>
      </w:pPr>
    </w:p>
    <w:p w14:paraId="57ED1645" w14:textId="275BA152" w:rsidR="00C2486F" w:rsidRPr="003F2CC7" w:rsidRDefault="00C2486F" w:rsidP="003F2CC7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3F2CC7">
        <w:rPr>
          <w:u w:val="single"/>
        </w:rPr>
        <w:t xml:space="preserve">Wstępne założenia </w:t>
      </w:r>
      <w:r w:rsidR="00CB36EF" w:rsidRPr="003F2CC7">
        <w:rPr>
          <w:u w:val="single"/>
        </w:rPr>
        <w:t xml:space="preserve">systemu dotyczące serwerów oraz maszyn </w:t>
      </w:r>
      <w:r w:rsidR="000158C4" w:rsidRPr="003F2CC7">
        <w:rPr>
          <w:u w:val="single"/>
        </w:rPr>
        <w:t>wirtualnych</w:t>
      </w:r>
      <w:r w:rsidRPr="003F2CC7">
        <w:rPr>
          <w:u w:val="single"/>
        </w:rPr>
        <w:t>:</w:t>
      </w:r>
    </w:p>
    <w:p w14:paraId="3D644E7D" w14:textId="77777777" w:rsidR="000158C4" w:rsidRPr="00845564" w:rsidRDefault="000158C4" w:rsidP="00180089">
      <w:pPr>
        <w:ind w:left="360"/>
        <w:jc w:val="both"/>
        <w:rPr>
          <w:u w:val="single"/>
        </w:rPr>
      </w:pPr>
    </w:p>
    <w:p w14:paraId="4B99C085" w14:textId="623C8A1A" w:rsidR="00003BC9" w:rsidRDefault="00003BC9" w:rsidP="003F2CC7">
      <w:pPr>
        <w:pStyle w:val="Akapitzlist"/>
        <w:numPr>
          <w:ilvl w:val="0"/>
          <w:numId w:val="40"/>
        </w:numPr>
        <w:suppressAutoHyphens/>
        <w:jc w:val="both"/>
      </w:pPr>
      <w:r>
        <w:t>Możliwość archiwizacji na taśmach LTO8 lub LTO9</w:t>
      </w:r>
    </w:p>
    <w:p w14:paraId="0F4B0690" w14:textId="2EFB7686" w:rsidR="00003BC9" w:rsidRDefault="00003BC9" w:rsidP="003F2CC7">
      <w:pPr>
        <w:pStyle w:val="Akapitzlist"/>
        <w:numPr>
          <w:ilvl w:val="0"/>
          <w:numId w:val="40"/>
        </w:numPr>
        <w:suppressAutoHyphens/>
        <w:jc w:val="both"/>
      </w:pPr>
      <w:r>
        <w:t xml:space="preserve">Zabezpieczenie danych </w:t>
      </w:r>
      <w:r w:rsidR="00AA2241">
        <w:t>kopi</w:t>
      </w:r>
      <w:r w:rsidR="00FC5F7E">
        <w:t>i</w:t>
      </w:r>
      <w:r w:rsidR="00AA2241">
        <w:t xml:space="preserve"> </w:t>
      </w:r>
      <w:r w:rsidR="00FC5F7E">
        <w:t>bezpieczeństwa</w:t>
      </w:r>
      <w:r w:rsidR="00AA2241">
        <w:t xml:space="preserve"> </w:t>
      </w:r>
      <w:r>
        <w:t xml:space="preserve">przed atakami typu </w:t>
      </w:r>
      <w:proofErr w:type="spellStart"/>
      <w:r>
        <w:t>ransomware</w:t>
      </w:r>
      <w:proofErr w:type="spellEnd"/>
    </w:p>
    <w:p w14:paraId="3B3F4E9E" w14:textId="002B524A" w:rsidR="00003BC9" w:rsidRDefault="066C60B0" w:rsidP="003F2CC7">
      <w:pPr>
        <w:pStyle w:val="Akapitzlist"/>
        <w:numPr>
          <w:ilvl w:val="0"/>
          <w:numId w:val="40"/>
        </w:numPr>
        <w:suppressAutoHyphens/>
        <w:jc w:val="both"/>
      </w:pPr>
      <w:r>
        <w:t>Dedykowany agent dla baz danych (</w:t>
      </w:r>
      <w:proofErr w:type="spellStart"/>
      <w:r>
        <w:t>MongoDB</w:t>
      </w:r>
      <w:proofErr w:type="spellEnd"/>
      <w:r>
        <w:t>, MySQL,</w:t>
      </w:r>
      <w:r w:rsidR="62C4567A">
        <w:t xml:space="preserve"> MS SQL</w:t>
      </w:r>
      <w:r>
        <w:t xml:space="preserve"> itp.</w:t>
      </w:r>
      <w:r w:rsidR="6D9536DF">
        <w:t xml:space="preserve"> W tym pełen backup baz danych wraz z logami transakcyjnymi baz/bazy danych tak, aby można było odtworzyć kompletną bazę danych</w:t>
      </w:r>
      <w:r>
        <w:t>)</w:t>
      </w:r>
    </w:p>
    <w:p w14:paraId="3D7C2E4E" w14:textId="5A9E0360" w:rsidR="00C2486F" w:rsidRDefault="00003BC9" w:rsidP="003F2CC7">
      <w:pPr>
        <w:pStyle w:val="Akapitzlist"/>
        <w:numPr>
          <w:ilvl w:val="0"/>
          <w:numId w:val="40"/>
        </w:numPr>
        <w:suppressAutoHyphens/>
        <w:jc w:val="both"/>
      </w:pPr>
      <w:r>
        <w:t xml:space="preserve">Możliwość backupu macierzy bez konieczności instalacji systemów pośrednich (macierze Dell Unity 400, Dell Unity 480, </w:t>
      </w:r>
      <w:proofErr w:type="spellStart"/>
      <w:r>
        <w:t>Isilion</w:t>
      </w:r>
      <w:proofErr w:type="spellEnd"/>
      <w:r>
        <w:t xml:space="preserve">)  </w:t>
      </w:r>
    </w:p>
    <w:p w14:paraId="60094CFC" w14:textId="7FFEB0CB" w:rsidR="00C2486F" w:rsidRDefault="066C60B0" w:rsidP="003F2CC7">
      <w:pPr>
        <w:pStyle w:val="Akapitzlist"/>
        <w:numPr>
          <w:ilvl w:val="0"/>
          <w:numId w:val="40"/>
        </w:numPr>
        <w:suppressAutoHyphens/>
        <w:jc w:val="both"/>
      </w:pPr>
      <w:r>
        <w:t>Możliwość eksportu kopi</w:t>
      </w:r>
      <w:r w:rsidR="0DCF67D2">
        <w:t>i</w:t>
      </w:r>
      <w:r>
        <w:t xml:space="preserve"> bezpieczeństwa</w:t>
      </w:r>
      <w:r w:rsidR="00F77886">
        <w:t>,</w:t>
      </w:r>
      <w:r>
        <w:t xml:space="preserve"> danych krytycznych dla ośrodka S</w:t>
      </w:r>
      <w:r w:rsidR="00F77886">
        <w:t>OLARIS</w:t>
      </w:r>
      <w:r>
        <w:t xml:space="preserve"> do innej lokalizacji lub chmury</w:t>
      </w:r>
    </w:p>
    <w:p w14:paraId="5FDB59E7" w14:textId="6953F7D7" w:rsidR="00C2486F" w:rsidRDefault="00003BC9" w:rsidP="003F2CC7">
      <w:pPr>
        <w:pStyle w:val="Akapitzlist"/>
        <w:numPr>
          <w:ilvl w:val="0"/>
          <w:numId w:val="40"/>
        </w:numPr>
        <w:suppressAutoHyphens/>
        <w:jc w:val="both"/>
      </w:pPr>
      <w:r>
        <w:t>Kopia bezpieczeństwa maszyn VM bez wpływu na dostępność usługi na maszynie wirtualnej.</w:t>
      </w:r>
    </w:p>
    <w:p w14:paraId="70ED49CE" w14:textId="68D14BD6" w:rsidR="00003BC9" w:rsidRDefault="00003BC9" w:rsidP="003F2CC7">
      <w:pPr>
        <w:pStyle w:val="Akapitzlist"/>
        <w:numPr>
          <w:ilvl w:val="0"/>
          <w:numId w:val="40"/>
        </w:numPr>
        <w:suppressAutoHyphens/>
        <w:jc w:val="both"/>
      </w:pPr>
      <w:r>
        <w:t>Możliwość sprawdzenia poprawności kopi</w:t>
      </w:r>
      <w:r w:rsidR="00BE1C1E">
        <w:t>i</w:t>
      </w:r>
      <w:r>
        <w:t xml:space="preserve"> bezpieczeństwa bez konieczności je</w:t>
      </w:r>
      <w:r w:rsidR="007318C3">
        <w:t>j</w:t>
      </w:r>
      <w:r>
        <w:t xml:space="preserve"> odtwarzania.</w:t>
      </w:r>
    </w:p>
    <w:p w14:paraId="3ADE935A" w14:textId="405746C1" w:rsidR="00082F0A" w:rsidRDefault="00082F0A" w:rsidP="003F2CC7">
      <w:pPr>
        <w:pStyle w:val="Akapitzlist"/>
        <w:numPr>
          <w:ilvl w:val="0"/>
          <w:numId w:val="40"/>
        </w:numPr>
        <w:suppressAutoHyphens/>
        <w:jc w:val="both"/>
      </w:pPr>
      <w:r>
        <w:lastRenderedPageBreak/>
        <w:t xml:space="preserve">System kompatybilny z technologią sieciową </w:t>
      </w:r>
      <w:r w:rsidR="00B66DFD">
        <w:t xml:space="preserve">NCPS SOLARIS </w:t>
      </w:r>
      <w:r>
        <w:t>10GBit Ethernet</w:t>
      </w:r>
      <w:r w:rsidR="00590D62">
        <w:t>.</w:t>
      </w:r>
    </w:p>
    <w:p w14:paraId="258F3727" w14:textId="6F42372C" w:rsidR="00C2486F" w:rsidRDefault="0D9DC7C3" w:rsidP="003F2CC7">
      <w:pPr>
        <w:pStyle w:val="Akapitzlist"/>
        <w:numPr>
          <w:ilvl w:val="0"/>
          <w:numId w:val="40"/>
        </w:numPr>
        <w:suppressAutoHyphens/>
        <w:jc w:val="both"/>
      </w:pPr>
      <w:r>
        <w:t xml:space="preserve">Możliwość </w:t>
      </w:r>
      <w:proofErr w:type="spellStart"/>
      <w:r w:rsidR="67812476">
        <w:t>anonimizacji</w:t>
      </w:r>
      <w:proofErr w:type="spellEnd"/>
      <w:r w:rsidR="67812476">
        <w:t xml:space="preserve"> lub </w:t>
      </w:r>
      <w:r w:rsidR="5A5B9EE4">
        <w:t>o</w:t>
      </w:r>
      <w:r>
        <w:t xml:space="preserve">znakowanie danych </w:t>
      </w:r>
      <w:proofErr w:type="spellStart"/>
      <w:r>
        <w:t>backup'owych</w:t>
      </w:r>
      <w:proofErr w:type="spellEnd"/>
      <w:r>
        <w:t xml:space="preserve"> zawierających dane osobowe</w:t>
      </w:r>
      <w:r w:rsidR="135CF626">
        <w:t xml:space="preserve"> lub dane wrażliwe zgodnie z RODO</w:t>
      </w:r>
      <w:r w:rsidR="5A5B9EE4">
        <w:t>.</w:t>
      </w:r>
    </w:p>
    <w:p w14:paraId="78F4FB89" w14:textId="77777777" w:rsidR="00C2486F" w:rsidRPr="006D2937" w:rsidRDefault="00C2486F" w:rsidP="00180089">
      <w:pPr>
        <w:jc w:val="both"/>
      </w:pPr>
    </w:p>
    <w:p w14:paraId="6962A0F1" w14:textId="77777777" w:rsidR="00C2486F" w:rsidRPr="00C879D9" w:rsidRDefault="00C2486F" w:rsidP="00180089">
      <w:pPr>
        <w:numPr>
          <w:ilvl w:val="0"/>
          <w:numId w:val="9"/>
        </w:numPr>
        <w:suppressAutoHyphens/>
        <w:jc w:val="both"/>
      </w:pPr>
      <w:r w:rsidRPr="006D2937">
        <w:rPr>
          <w:b/>
        </w:rPr>
        <w:t xml:space="preserve">     </w:t>
      </w:r>
      <w:r>
        <w:rPr>
          <w:b/>
        </w:rPr>
        <w:t>ZASADY DOTYCZĄCE WSTĘPNYCH KONSULTACJI RYNKOWYCH</w:t>
      </w:r>
    </w:p>
    <w:p w14:paraId="07C53D28" w14:textId="77777777" w:rsidR="00C2486F" w:rsidRDefault="00C2486F" w:rsidP="00180089">
      <w:pPr>
        <w:jc w:val="both"/>
      </w:pPr>
    </w:p>
    <w:p w14:paraId="34C7E7D2" w14:textId="004F81BC" w:rsidR="00C2486F" w:rsidRDefault="00B66DFD" w:rsidP="003F2CC7">
      <w:pPr>
        <w:pStyle w:val="Akapitzlist"/>
        <w:numPr>
          <w:ilvl w:val="3"/>
          <w:numId w:val="41"/>
        </w:numPr>
        <w:ind w:left="426"/>
        <w:jc w:val="both"/>
      </w:pPr>
      <w:r>
        <w:t>Konsultacje</w:t>
      </w:r>
      <w:r w:rsidR="00C2486F" w:rsidRPr="00890635">
        <w:t xml:space="preserve"> prowadzone będą zgodnie z przepisami ustawy Prawo zamówień publicznych oraz postanowieniami </w:t>
      </w:r>
      <w:r>
        <w:t>Wytycznych</w:t>
      </w:r>
      <w:r w:rsidRPr="00890635">
        <w:t xml:space="preserve"> </w:t>
      </w:r>
      <w:r w:rsidR="00C2486F" w:rsidRPr="00890635">
        <w:t>prowadzania Wstępnych Konsultacji Rynkowych</w:t>
      </w:r>
      <w:r w:rsidR="001B772F">
        <w:t>, stanowiących załącznik do niniejszego ogłoszenia</w:t>
      </w:r>
      <w:r w:rsidR="00C2486F" w:rsidRPr="00890635">
        <w:t xml:space="preserve">. </w:t>
      </w:r>
    </w:p>
    <w:p w14:paraId="6CF6B6BF" w14:textId="668A2213" w:rsidR="00C2486F" w:rsidRDefault="00C2486F" w:rsidP="003F2CC7">
      <w:pPr>
        <w:pStyle w:val="Akapitzlist"/>
        <w:numPr>
          <w:ilvl w:val="3"/>
          <w:numId w:val="41"/>
        </w:numPr>
        <w:ind w:left="426"/>
        <w:jc w:val="both"/>
      </w:pPr>
      <w:r w:rsidRPr="00890635">
        <w:t xml:space="preserve">Warunkiem udziału </w:t>
      </w:r>
      <w:r w:rsidR="00B66DFD">
        <w:t>w konsultacjach</w:t>
      </w:r>
      <w:r w:rsidRPr="00890635">
        <w:t xml:space="preserve"> jest złożenie zgłoszenia, stanowiącego Załącznik nr 1 do niniejszego Ogłoszenia, przez osobę umocowaną do reprezentacji </w:t>
      </w:r>
      <w:r w:rsidR="00416ED0">
        <w:t>uczestnika</w:t>
      </w:r>
      <w:r w:rsidRPr="00890635">
        <w:t xml:space="preserve">, w terminie określonym w niniejszym Ogłoszeniu. </w:t>
      </w:r>
    </w:p>
    <w:p w14:paraId="3A75CFBF" w14:textId="43268E6D" w:rsidR="00C2486F" w:rsidRDefault="00C2486F" w:rsidP="003F2CC7">
      <w:pPr>
        <w:pStyle w:val="Akapitzlist"/>
        <w:numPr>
          <w:ilvl w:val="3"/>
          <w:numId w:val="41"/>
        </w:numPr>
        <w:ind w:left="426"/>
        <w:jc w:val="both"/>
      </w:pPr>
      <w:r w:rsidRPr="00890635">
        <w:t xml:space="preserve">Zaproszenie zostanie przesłane na adres e-mail wskazany w zgłoszeniu do udziału </w:t>
      </w:r>
      <w:r w:rsidR="0037094E">
        <w:t>w konsultacjach</w:t>
      </w:r>
      <w:r w:rsidRPr="00890635">
        <w:t xml:space="preserve">. </w:t>
      </w:r>
    </w:p>
    <w:p w14:paraId="6EE5877A" w14:textId="762CFE28" w:rsidR="00C2486F" w:rsidRDefault="7B7268DA" w:rsidP="003F2CC7">
      <w:pPr>
        <w:pStyle w:val="Akapitzlist"/>
        <w:numPr>
          <w:ilvl w:val="3"/>
          <w:numId w:val="41"/>
        </w:numPr>
        <w:ind w:left="426"/>
        <w:jc w:val="both"/>
      </w:pPr>
      <w:r>
        <w:t>Do zgłoszenia należy dołączyć dokument potwierdzający umocowanie osoby reprezentującej zgłaszającego</w:t>
      </w:r>
      <w:r w:rsidR="5A5B9EE4">
        <w:t xml:space="preserve"> oraz </w:t>
      </w:r>
      <w:r w:rsidR="00BF2DE9">
        <w:t>wniosek o udostępnienie informacji poufnych.</w:t>
      </w:r>
    </w:p>
    <w:p w14:paraId="1DC36C54" w14:textId="113681C7" w:rsidR="00C2486F" w:rsidRPr="00F9458F" w:rsidRDefault="00C2486F" w:rsidP="003F2CC7">
      <w:pPr>
        <w:pStyle w:val="Akapitzlist"/>
        <w:numPr>
          <w:ilvl w:val="0"/>
          <w:numId w:val="41"/>
        </w:numPr>
        <w:ind w:left="426"/>
        <w:jc w:val="both"/>
      </w:pPr>
      <w:r w:rsidRPr="00F9458F">
        <w:t>Za udział w konsultacjach podmioty zainteresowane nie otrzymują wynagrodzenia.</w:t>
      </w:r>
    </w:p>
    <w:p w14:paraId="5F510962" w14:textId="77777777" w:rsidR="003B6627" w:rsidRDefault="7B7268DA" w:rsidP="003B6627">
      <w:pPr>
        <w:pStyle w:val="Akapitzlist"/>
        <w:numPr>
          <w:ilvl w:val="0"/>
          <w:numId w:val="41"/>
        </w:numPr>
        <w:ind w:left="426"/>
        <w:jc w:val="both"/>
      </w:pPr>
      <w:r>
        <w:t xml:space="preserve">Niniejsze ogłoszenie nie stanowi zaproszenia do złożenia oferty w rozumieniu art. 66 Kodeksu cywilnego ani nie jest ogłoszeniem o zamówieniu publicznym w rozumieniu przepisów ustawy Prawo zamówień publicznych, w szczególności nie stanowi </w:t>
      </w:r>
      <w:r w:rsidR="003B5D4F">
        <w:t xml:space="preserve">i nie wszczyna </w:t>
      </w:r>
      <w:r>
        <w:t>postępowania o udzielenie zamówienia publicznego.</w:t>
      </w:r>
    </w:p>
    <w:p w14:paraId="5F64CF21" w14:textId="6F6E2C0B" w:rsidR="00C2486F" w:rsidRDefault="00C2486F" w:rsidP="003B6627">
      <w:pPr>
        <w:pStyle w:val="Akapitzlist"/>
        <w:numPr>
          <w:ilvl w:val="0"/>
          <w:numId w:val="41"/>
        </w:numPr>
        <w:ind w:left="426"/>
        <w:jc w:val="both"/>
      </w:pPr>
      <w:r w:rsidRPr="00757955">
        <w:t>Niniejsze ogłoszenie nie jest również ogłoszeniem postępowania na wybór partnera prywatnego w rozumieniu ustawy</w:t>
      </w:r>
      <w:r>
        <w:t xml:space="preserve"> </w:t>
      </w:r>
      <w:r w:rsidRPr="00757955">
        <w:t>o partnerstwie publiczno-prywatnym.</w:t>
      </w:r>
    </w:p>
    <w:p w14:paraId="396AFFA7" w14:textId="77777777" w:rsidR="00C2486F" w:rsidRDefault="00C2486F" w:rsidP="00180089">
      <w:pPr>
        <w:ind w:left="360"/>
        <w:jc w:val="both"/>
      </w:pPr>
    </w:p>
    <w:p w14:paraId="295D47F9" w14:textId="77777777" w:rsidR="00C2486F" w:rsidRPr="006D2937" w:rsidRDefault="00C2486F" w:rsidP="00180089">
      <w:pPr>
        <w:numPr>
          <w:ilvl w:val="0"/>
          <w:numId w:val="9"/>
        </w:numPr>
        <w:suppressAutoHyphens/>
        <w:jc w:val="both"/>
      </w:pPr>
      <w:r>
        <w:rPr>
          <w:b/>
        </w:rPr>
        <w:t xml:space="preserve">     SPOSÓB I </w:t>
      </w:r>
      <w:r w:rsidRPr="006D2937">
        <w:rPr>
          <w:b/>
        </w:rPr>
        <w:t>TERMIN</w:t>
      </w:r>
      <w:r>
        <w:rPr>
          <w:b/>
        </w:rPr>
        <w:t xml:space="preserve">Y SKŁADANIA WNIOSKÓW O DOPUSZCZENIE DO UDZIAŁU WE WSTĘPNYCH KONSULTACJACH RYNKOWYCH </w:t>
      </w:r>
    </w:p>
    <w:p w14:paraId="7A9EE6D5" w14:textId="77777777" w:rsidR="00C2486F" w:rsidRPr="006D2937" w:rsidRDefault="00C2486F" w:rsidP="00180089">
      <w:pPr>
        <w:tabs>
          <w:tab w:val="left" w:pos="360"/>
        </w:tabs>
        <w:ind w:left="360"/>
        <w:jc w:val="both"/>
      </w:pPr>
    </w:p>
    <w:p w14:paraId="459CFE91" w14:textId="77777777" w:rsidR="00682101" w:rsidRDefault="00B2799E" w:rsidP="00B14C65">
      <w:pPr>
        <w:pStyle w:val="Akapitzlist"/>
        <w:numPr>
          <w:ilvl w:val="3"/>
          <w:numId w:val="9"/>
        </w:numPr>
        <w:ind w:left="284"/>
        <w:jc w:val="both"/>
      </w:pPr>
      <w:r>
        <w:t>NCPS SOLARIS</w:t>
      </w:r>
      <w:r w:rsidR="00C2486F">
        <w:t xml:space="preserve"> przyjmuje zgłoszenie do udziału w konsultacjach na podstawie wniosku stanowiącego załącznik do niniejszego ogłoszenia. Wniosek należy składać drogą elektroniczną na adres: </w:t>
      </w:r>
      <w:r w:rsidR="00531191" w:rsidRPr="00531191">
        <w:t xml:space="preserve"> </w:t>
      </w:r>
      <w:r w:rsidR="00531191" w:rsidRPr="00531191">
        <w:rPr>
          <w:rStyle w:val="Hipercze"/>
        </w:rPr>
        <w:t>zamowienia.synchrotron@uj.edu.pl</w:t>
      </w:r>
      <w:r w:rsidR="000007AB">
        <w:t xml:space="preserve"> </w:t>
      </w:r>
    </w:p>
    <w:p w14:paraId="0BCEDD11" w14:textId="23B6552F" w:rsidR="00682101" w:rsidRDefault="00C2486F" w:rsidP="00B14C65">
      <w:pPr>
        <w:pStyle w:val="Akapitzlist"/>
        <w:numPr>
          <w:ilvl w:val="3"/>
          <w:numId w:val="9"/>
        </w:numPr>
        <w:ind w:left="284"/>
        <w:jc w:val="both"/>
      </w:pPr>
      <w:r>
        <w:t xml:space="preserve">Wnioski należy składać w terminie do </w:t>
      </w:r>
      <w:r w:rsidR="00FB2089">
        <w:t>30</w:t>
      </w:r>
      <w:r w:rsidRPr="00F34BEB">
        <w:t>/</w:t>
      </w:r>
      <w:r w:rsidR="00897B6C">
        <w:t>05</w:t>
      </w:r>
      <w:r w:rsidRPr="00F34BEB">
        <w:t>/202</w:t>
      </w:r>
      <w:r w:rsidR="00897B6C">
        <w:t>3</w:t>
      </w:r>
      <w:r w:rsidRPr="00F34BEB">
        <w:t xml:space="preserve"> </w:t>
      </w:r>
      <w:r>
        <w:t>r. do godz. 12:00.</w:t>
      </w:r>
    </w:p>
    <w:p w14:paraId="09181D1D" w14:textId="77777777" w:rsidR="00B14C65" w:rsidRDefault="00C2486F" w:rsidP="00B14C65">
      <w:pPr>
        <w:pStyle w:val="Akapitzlist"/>
        <w:numPr>
          <w:ilvl w:val="3"/>
          <w:numId w:val="9"/>
        </w:numPr>
        <w:ind w:left="284"/>
        <w:jc w:val="both"/>
      </w:pPr>
      <w:r w:rsidRPr="00542EB2">
        <w:t xml:space="preserve">Decyduje data wpływu zgłoszenia do </w:t>
      </w:r>
      <w:r w:rsidR="00954069">
        <w:t>NCPS SOLARIS</w:t>
      </w:r>
      <w:r w:rsidRPr="00542EB2">
        <w:t>.</w:t>
      </w:r>
    </w:p>
    <w:p w14:paraId="1284BBA0" w14:textId="3F0049B3" w:rsidR="00C2486F" w:rsidRDefault="00954069" w:rsidP="00B14C65">
      <w:pPr>
        <w:pStyle w:val="Akapitzlist"/>
        <w:numPr>
          <w:ilvl w:val="3"/>
          <w:numId w:val="9"/>
        </w:numPr>
        <w:ind w:left="284"/>
        <w:jc w:val="both"/>
      </w:pPr>
      <w:r>
        <w:t>NCPS SOLARIS</w:t>
      </w:r>
      <w:r w:rsidRPr="00542EB2">
        <w:t xml:space="preserve"> </w:t>
      </w:r>
      <w:r w:rsidR="00C2486F" w:rsidRPr="00542EB2">
        <w:t>nie jest zobowiązany do zaproszenia do udziału we wstępnych konsultacjach rynkowych wszystkich podmiotów, które złożą zgłoszenie do udziału po wyznaczonym terminie.</w:t>
      </w:r>
    </w:p>
    <w:p w14:paraId="091EB63B" w14:textId="77777777" w:rsidR="00C2486F" w:rsidRPr="006D2937" w:rsidRDefault="00C2486F" w:rsidP="00180089">
      <w:pPr>
        <w:ind w:firstLine="360"/>
        <w:jc w:val="both"/>
        <w:rPr>
          <w:b/>
        </w:rPr>
      </w:pPr>
    </w:p>
    <w:p w14:paraId="10BEC318" w14:textId="5CAF71F4" w:rsidR="00AE625C" w:rsidRPr="00AE625C" w:rsidRDefault="00AE625C" w:rsidP="00180089">
      <w:pPr>
        <w:numPr>
          <w:ilvl w:val="0"/>
          <w:numId w:val="9"/>
        </w:numPr>
        <w:suppressAutoHyphens/>
        <w:jc w:val="both"/>
      </w:pPr>
      <w:r>
        <w:rPr>
          <w:b/>
        </w:rPr>
        <w:t xml:space="preserve"> </w:t>
      </w:r>
      <w:r w:rsidR="0032055E">
        <w:rPr>
          <w:b/>
        </w:rPr>
        <w:t xml:space="preserve">SPOSÓB </w:t>
      </w:r>
      <w:r w:rsidR="00AC7838">
        <w:rPr>
          <w:b/>
        </w:rPr>
        <w:t>PROWADZENIA KONSULTACJI</w:t>
      </w:r>
    </w:p>
    <w:p w14:paraId="72A4792F" w14:textId="4B0533BA" w:rsidR="00AE625C" w:rsidRDefault="00AE625C" w:rsidP="00AE625C">
      <w:pPr>
        <w:suppressAutoHyphens/>
        <w:jc w:val="both"/>
        <w:rPr>
          <w:bCs/>
        </w:rPr>
      </w:pPr>
      <w:r>
        <w:rPr>
          <w:bCs/>
        </w:rPr>
        <w:t>Konsultacje odbywać się będą w terminach wyznaczonych przez NCPS SOLARI</w:t>
      </w:r>
      <w:r w:rsidR="000D226A">
        <w:rPr>
          <w:bCs/>
        </w:rPr>
        <w:t xml:space="preserve">S. Konsultacje mogą odbywać się przy użyciu platformy MS </w:t>
      </w:r>
      <w:proofErr w:type="spellStart"/>
      <w:r w:rsidR="000D226A">
        <w:rPr>
          <w:bCs/>
        </w:rPr>
        <w:t>Teams</w:t>
      </w:r>
      <w:proofErr w:type="spellEnd"/>
      <w:r w:rsidR="00B12EE6">
        <w:rPr>
          <w:bCs/>
        </w:rPr>
        <w:t xml:space="preserve">, a także </w:t>
      </w:r>
      <w:r w:rsidR="005C6940">
        <w:rPr>
          <w:bCs/>
        </w:rPr>
        <w:t xml:space="preserve">w ramach spotkań osobistych w </w:t>
      </w:r>
      <w:r w:rsidR="0032055E">
        <w:rPr>
          <w:bCs/>
        </w:rPr>
        <w:t>obiekcie NCPS SOLARIS zlokalizowanym przy ul. Czerwone Maki 98 w Krakowie.</w:t>
      </w:r>
      <w:r w:rsidR="0085508B">
        <w:rPr>
          <w:bCs/>
        </w:rPr>
        <w:t xml:space="preserve"> Konsultacje mogą odbywać się </w:t>
      </w:r>
      <w:r w:rsidR="005A30FE">
        <w:rPr>
          <w:bCs/>
        </w:rPr>
        <w:t>indywidualnie lub grupowo. Pozostałe zasady określają Wytyczne prowadzenia wstępnych konsultacji rynkowych.</w:t>
      </w:r>
    </w:p>
    <w:p w14:paraId="123B7BBE" w14:textId="77777777" w:rsidR="0032055E" w:rsidRPr="00AE625C" w:rsidRDefault="0032055E" w:rsidP="00AE625C">
      <w:pPr>
        <w:suppressAutoHyphens/>
        <w:jc w:val="both"/>
      </w:pPr>
    </w:p>
    <w:p w14:paraId="7A41A562" w14:textId="363A38DE" w:rsidR="00C2486F" w:rsidRPr="006D2937" w:rsidRDefault="00C2486F" w:rsidP="00180089">
      <w:pPr>
        <w:numPr>
          <w:ilvl w:val="0"/>
          <w:numId w:val="9"/>
        </w:numPr>
        <w:suppressAutoHyphens/>
        <w:jc w:val="both"/>
      </w:pPr>
      <w:r w:rsidRPr="006D2937">
        <w:rPr>
          <w:b/>
        </w:rPr>
        <w:t>LISTA ZAŁĄCZNIKÓW</w:t>
      </w:r>
    </w:p>
    <w:p w14:paraId="4372AA65" w14:textId="77777777" w:rsidR="00C2486F" w:rsidRPr="00481D9B" w:rsidRDefault="00C2486F" w:rsidP="00180089">
      <w:pPr>
        <w:jc w:val="both"/>
        <w:rPr>
          <w:i/>
          <w:sz w:val="20"/>
          <w:szCs w:val="20"/>
        </w:rPr>
      </w:pPr>
    </w:p>
    <w:p w14:paraId="25844F29" w14:textId="743FB786" w:rsidR="0083145E" w:rsidRDefault="00C2486F" w:rsidP="00180089">
      <w:pPr>
        <w:tabs>
          <w:tab w:val="left" w:pos="390"/>
        </w:tabs>
        <w:ind w:left="397"/>
        <w:jc w:val="both"/>
        <w:rPr>
          <w:color w:val="000000" w:themeColor="text1"/>
        </w:rPr>
      </w:pPr>
      <w:r w:rsidRPr="006D2937">
        <w:rPr>
          <w:color w:val="000000" w:themeColor="text1"/>
        </w:rPr>
        <w:lastRenderedPageBreak/>
        <w:t xml:space="preserve">Załącznik nr 1 – </w:t>
      </w:r>
      <w:r w:rsidR="0083145E">
        <w:rPr>
          <w:color w:val="000000" w:themeColor="text1"/>
        </w:rPr>
        <w:t>Wytyczne prowadzenia wstępnych konsultacji rynkowych</w:t>
      </w:r>
    </w:p>
    <w:p w14:paraId="20FFC008" w14:textId="7DA2DF6B" w:rsidR="00C2486F" w:rsidRDefault="0083145E" w:rsidP="00180089">
      <w:pPr>
        <w:tabs>
          <w:tab w:val="left" w:pos="390"/>
        </w:tabs>
        <w:ind w:left="397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2 - </w:t>
      </w:r>
      <w:r w:rsidR="00C2486F">
        <w:rPr>
          <w:color w:val="000000" w:themeColor="text1"/>
        </w:rPr>
        <w:t xml:space="preserve">Wniosek o dopuszczenie do udziału we Wstępnych Konsultacjach Rynkowych. </w:t>
      </w:r>
    </w:p>
    <w:p w14:paraId="6D068568" w14:textId="45B52DBA" w:rsidR="00897B6C" w:rsidRPr="00481D9B" w:rsidRDefault="00897B6C" w:rsidP="00180089">
      <w:pPr>
        <w:tabs>
          <w:tab w:val="left" w:pos="390"/>
        </w:tabs>
        <w:ind w:left="397"/>
        <w:jc w:val="both"/>
        <w:rPr>
          <w:color w:val="000000"/>
        </w:rPr>
      </w:pPr>
      <w:r>
        <w:rPr>
          <w:color w:val="000000" w:themeColor="text1"/>
        </w:rPr>
        <w:t xml:space="preserve">Załącznik nr </w:t>
      </w:r>
      <w:r w:rsidR="002431C1">
        <w:rPr>
          <w:color w:val="000000" w:themeColor="text1"/>
        </w:rPr>
        <w:t>3</w:t>
      </w:r>
      <w:r w:rsidR="009F6EA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9F6EA4">
        <w:t>Wniosek o dostęp do informacji poufnych</w:t>
      </w:r>
    </w:p>
    <w:p w14:paraId="0E76B67F" w14:textId="77777777" w:rsidR="00C2486F" w:rsidRDefault="00C2486F" w:rsidP="00180089">
      <w:pPr>
        <w:jc w:val="both"/>
      </w:pPr>
    </w:p>
    <w:p w14:paraId="611DE4B6" w14:textId="7E4EFDAD" w:rsidR="000F684F" w:rsidRDefault="000F684F" w:rsidP="00180089">
      <w:pPr>
        <w:jc w:val="both"/>
      </w:pPr>
      <w:r>
        <w:br w:type="page"/>
      </w:r>
    </w:p>
    <w:p w14:paraId="60A3876D" w14:textId="6396BB77" w:rsidR="00825B40" w:rsidRPr="00825B40" w:rsidRDefault="00825B40" w:rsidP="00E02A23">
      <w:pPr>
        <w:jc w:val="center"/>
        <w:rPr>
          <w:b/>
          <w:bCs/>
        </w:rPr>
      </w:pPr>
      <w:r w:rsidRPr="00825B40">
        <w:rPr>
          <w:b/>
          <w:bCs/>
        </w:rPr>
        <w:lastRenderedPageBreak/>
        <w:t>WYTYCZNE PROWADZANIA WSTĘPNYCH KONSULTACJI RYNKOWYCH</w:t>
      </w:r>
    </w:p>
    <w:p w14:paraId="7C8F5316" w14:textId="77777777" w:rsidR="00825B40" w:rsidRPr="00825B40" w:rsidRDefault="00825B40" w:rsidP="00180089">
      <w:pPr>
        <w:jc w:val="both"/>
      </w:pPr>
    </w:p>
    <w:p w14:paraId="217361D0" w14:textId="77777777" w:rsidR="00825B40" w:rsidRPr="00825B40" w:rsidRDefault="00825B40" w:rsidP="00180089">
      <w:pPr>
        <w:jc w:val="center"/>
        <w:rPr>
          <w:b/>
          <w:bCs/>
        </w:rPr>
      </w:pPr>
      <w:r w:rsidRPr="00825B40">
        <w:rPr>
          <w:b/>
          <w:bCs/>
        </w:rPr>
        <w:t>§ 1</w:t>
      </w:r>
    </w:p>
    <w:p w14:paraId="5206D25E" w14:textId="33F13CAD" w:rsidR="00825B40" w:rsidRPr="00825B40" w:rsidRDefault="00825B40" w:rsidP="00180089">
      <w:pPr>
        <w:jc w:val="both"/>
      </w:pPr>
      <w:r w:rsidRPr="00825B40">
        <w:t xml:space="preserve">Wytyczne określają zasady prowadzenia przez </w:t>
      </w:r>
      <w:r w:rsidR="00B67AE1">
        <w:t xml:space="preserve">Uniwersytet Jagielloński – </w:t>
      </w:r>
      <w:r w:rsidRPr="00825B40">
        <w:t>N</w:t>
      </w:r>
      <w:r w:rsidR="00B67AE1">
        <w:t xml:space="preserve">arodowe </w:t>
      </w:r>
      <w:r w:rsidRPr="00825B40">
        <w:t>C</w:t>
      </w:r>
      <w:r w:rsidR="00B67AE1">
        <w:t xml:space="preserve">entrum </w:t>
      </w:r>
      <w:r w:rsidRPr="00825B40">
        <w:t>P</w:t>
      </w:r>
      <w:r w:rsidR="00B67AE1">
        <w:t xml:space="preserve">romieniowania </w:t>
      </w:r>
      <w:r w:rsidRPr="00825B40">
        <w:t>S</w:t>
      </w:r>
      <w:r w:rsidR="00B67AE1">
        <w:t>ynchrotronowego</w:t>
      </w:r>
      <w:r w:rsidRPr="00825B40">
        <w:t xml:space="preserve"> SOLARIS wstępnych konsultacji rynkowych.</w:t>
      </w:r>
    </w:p>
    <w:p w14:paraId="6AC1466C" w14:textId="77777777" w:rsidR="00825B40" w:rsidRPr="00825B40" w:rsidRDefault="00825B40" w:rsidP="00180089">
      <w:pPr>
        <w:jc w:val="both"/>
      </w:pPr>
    </w:p>
    <w:p w14:paraId="13B79B1E" w14:textId="77777777" w:rsidR="00825B40" w:rsidRPr="00825B40" w:rsidRDefault="00825B40" w:rsidP="00180089">
      <w:pPr>
        <w:jc w:val="center"/>
        <w:rPr>
          <w:b/>
          <w:bCs/>
        </w:rPr>
      </w:pPr>
      <w:r w:rsidRPr="00825B40">
        <w:rPr>
          <w:b/>
          <w:bCs/>
        </w:rPr>
        <w:t>§ 2</w:t>
      </w:r>
    </w:p>
    <w:p w14:paraId="2C440734" w14:textId="77777777" w:rsidR="00825B40" w:rsidRPr="00825B40" w:rsidRDefault="00825B40" w:rsidP="00180089">
      <w:pPr>
        <w:jc w:val="both"/>
      </w:pPr>
      <w:r w:rsidRPr="00825B40">
        <w:t>Ilekroć w niniejszych wytycznych jest mowa o:</w:t>
      </w:r>
    </w:p>
    <w:p w14:paraId="48D51880" w14:textId="6B780302" w:rsidR="00825B40" w:rsidRPr="00825B40" w:rsidRDefault="00825B40" w:rsidP="00E55A18">
      <w:pPr>
        <w:pStyle w:val="Akapitzlist"/>
        <w:numPr>
          <w:ilvl w:val="3"/>
          <w:numId w:val="15"/>
        </w:numPr>
        <w:ind w:left="426"/>
        <w:jc w:val="both"/>
      </w:pPr>
      <w:r w:rsidRPr="00495A38">
        <w:rPr>
          <w:b/>
          <w:bCs/>
        </w:rPr>
        <w:t xml:space="preserve">Ustawie PZP </w:t>
      </w:r>
      <w:r w:rsidRPr="00825B40">
        <w:t>– rozumie się przez to ustawę z dnia 11 września 2019 r. - Prawo zamówień publicznych (zwaną dalej również „ustawą PZP”);</w:t>
      </w:r>
    </w:p>
    <w:p w14:paraId="3219D2B3" w14:textId="3A5A8B7D" w:rsidR="00825B40" w:rsidRPr="00825B40" w:rsidRDefault="00825B40" w:rsidP="00E55A18">
      <w:pPr>
        <w:pStyle w:val="Akapitzlist"/>
        <w:numPr>
          <w:ilvl w:val="3"/>
          <w:numId w:val="15"/>
        </w:numPr>
        <w:ind w:left="426"/>
        <w:jc w:val="both"/>
      </w:pPr>
      <w:r w:rsidRPr="00495A38">
        <w:rPr>
          <w:b/>
          <w:bCs/>
        </w:rPr>
        <w:t>Wstępne Konsultacje Rynkowe</w:t>
      </w:r>
      <w:r w:rsidRPr="00825B40">
        <w:t xml:space="preserve"> – rozumie się przez to wstępne konsultacje rynkowe (zwane dalej również „</w:t>
      </w:r>
      <w:r w:rsidRPr="00495A38">
        <w:rPr>
          <w:b/>
          <w:bCs/>
        </w:rPr>
        <w:t>Konsultacjami</w:t>
      </w:r>
      <w:r w:rsidRPr="00825B40">
        <w:t>”) unormowane przepisami art. 84 ustawy PZP;</w:t>
      </w:r>
    </w:p>
    <w:p w14:paraId="23B4DB98" w14:textId="0A9D2848" w:rsidR="00825B40" w:rsidRPr="00825B40" w:rsidRDefault="00825B40" w:rsidP="00E55A18">
      <w:pPr>
        <w:pStyle w:val="Akapitzlist"/>
        <w:numPr>
          <w:ilvl w:val="3"/>
          <w:numId w:val="15"/>
        </w:numPr>
        <w:ind w:left="426"/>
        <w:jc w:val="both"/>
      </w:pPr>
      <w:r w:rsidRPr="00495A38">
        <w:rPr>
          <w:b/>
          <w:bCs/>
        </w:rPr>
        <w:t>Ogłoszeniu</w:t>
      </w:r>
      <w:r w:rsidRPr="00825B40">
        <w:t xml:space="preserve"> – rozumie się przez to ogłoszenie o Wstępnych Konsultacjach Rynkowych;</w:t>
      </w:r>
    </w:p>
    <w:p w14:paraId="6C592364" w14:textId="19655FF0" w:rsidR="00825B40" w:rsidRPr="00825B40" w:rsidRDefault="00825B40" w:rsidP="00E55A18">
      <w:pPr>
        <w:pStyle w:val="Akapitzlist"/>
        <w:numPr>
          <w:ilvl w:val="3"/>
          <w:numId w:val="15"/>
        </w:numPr>
        <w:ind w:left="426"/>
        <w:jc w:val="both"/>
      </w:pPr>
      <w:r w:rsidRPr="00495A38">
        <w:rPr>
          <w:b/>
          <w:bCs/>
        </w:rPr>
        <w:t>Postępowaniu o udzielenie zamówienia</w:t>
      </w:r>
      <w:r w:rsidRPr="00825B40">
        <w:t xml:space="preserve"> – rozumie się przez to planowane postępowanie o udzielenie zamówienia publicznego na dostawy i wdrożenia systemu kopi</w:t>
      </w:r>
      <w:r w:rsidR="00AA6620">
        <w:t>i</w:t>
      </w:r>
      <w:r w:rsidRPr="00825B40">
        <w:t xml:space="preserve"> zapasowej dla Narodowego Centrum Promieniowania Synchrotronowego SOLARIS</w:t>
      </w:r>
      <w:r w:rsidR="002605F4">
        <w:t>;</w:t>
      </w:r>
    </w:p>
    <w:p w14:paraId="32AFB6FA" w14:textId="1BDCC239" w:rsidR="00825B40" w:rsidRPr="00825B40" w:rsidRDefault="00857205" w:rsidP="00E55A18">
      <w:pPr>
        <w:pStyle w:val="Akapitzlist"/>
        <w:numPr>
          <w:ilvl w:val="3"/>
          <w:numId w:val="15"/>
        </w:numPr>
        <w:ind w:left="426"/>
        <w:jc w:val="both"/>
      </w:pPr>
      <w:r w:rsidRPr="00495A38">
        <w:rPr>
          <w:b/>
          <w:bCs/>
        </w:rPr>
        <w:t>Wytyczne</w:t>
      </w:r>
      <w:r w:rsidR="00825B40" w:rsidRPr="00825B40">
        <w:t xml:space="preserve"> – rozumie się przez to niniejsze wytyczne prowadzania konsultacji;</w:t>
      </w:r>
    </w:p>
    <w:p w14:paraId="1A0B7435" w14:textId="66A39EB7" w:rsidR="00825B40" w:rsidRDefault="00825B40" w:rsidP="00E55A18">
      <w:pPr>
        <w:pStyle w:val="Akapitzlist"/>
        <w:numPr>
          <w:ilvl w:val="3"/>
          <w:numId w:val="15"/>
        </w:numPr>
        <w:ind w:left="426"/>
        <w:jc w:val="both"/>
      </w:pPr>
      <w:r w:rsidRPr="00495A38">
        <w:rPr>
          <w:b/>
          <w:bCs/>
        </w:rPr>
        <w:t>Uczestniku</w:t>
      </w:r>
      <w:r w:rsidRPr="00825B40">
        <w:t xml:space="preserve"> – rozumie się przez to podmiot biorący udział w konsultacjach prowadzonych przez Zamawiającego</w:t>
      </w:r>
      <w:r w:rsidR="002605F4">
        <w:t>;</w:t>
      </w:r>
    </w:p>
    <w:p w14:paraId="562E7A29" w14:textId="2E0CB5FD" w:rsidR="002605F4" w:rsidRPr="00825B40" w:rsidRDefault="002605F4" w:rsidP="00E55A18">
      <w:pPr>
        <w:pStyle w:val="Akapitzlist"/>
        <w:numPr>
          <w:ilvl w:val="3"/>
          <w:numId w:val="15"/>
        </w:numPr>
        <w:ind w:left="426"/>
        <w:jc w:val="both"/>
      </w:pPr>
      <w:r w:rsidRPr="00495A38">
        <w:rPr>
          <w:b/>
          <w:bCs/>
        </w:rPr>
        <w:t xml:space="preserve">Organizator </w:t>
      </w:r>
      <w:r w:rsidR="00B32AD1">
        <w:rPr>
          <w:b/>
          <w:bCs/>
        </w:rPr>
        <w:t>K</w:t>
      </w:r>
      <w:r w:rsidR="001D6A4C" w:rsidRPr="00495A38">
        <w:rPr>
          <w:b/>
          <w:bCs/>
        </w:rPr>
        <w:t>onsultacji</w:t>
      </w:r>
      <w:r w:rsidR="001D6A4C">
        <w:t xml:space="preserve"> – </w:t>
      </w:r>
      <w:r w:rsidR="00B67AE1">
        <w:t xml:space="preserve">Uniwersytet Jagielloński </w:t>
      </w:r>
      <w:r w:rsidR="001D6A4C">
        <w:t>NCPS SOLARIS</w:t>
      </w:r>
      <w:r w:rsidR="000046CA">
        <w:t>.</w:t>
      </w:r>
    </w:p>
    <w:p w14:paraId="76F2D079" w14:textId="77777777" w:rsidR="00825B40" w:rsidRPr="00825B40" w:rsidRDefault="00825B40" w:rsidP="00180089">
      <w:pPr>
        <w:jc w:val="both"/>
      </w:pPr>
    </w:p>
    <w:p w14:paraId="5C349BE7" w14:textId="77777777" w:rsidR="00825B40" w:rsidRPr="00825B40" w:rsidRDefault="00825B40" w:rsidP="00180089">
      <w:pPr>
        <w:jc w:val="center"/>
        <w:rPr>
          <w:b/>
          <w:bCs/>
        </w:rPr>
      </w:pPr>
      <w:r w:rsidRPr="00825B40">
        <w:rPr>
          <w:b/>
          <w:bCs/>
        </w:rPr>
        <w:t>§ 3</w:t>
      </w:r>
    </w:p>
    <w:p w14:paraId="1B3385F7" w14:textId="38AE66C7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 xml:space="preserve">Przeprowadzenie </w:t>
      </w:r>
      <w:r w:rsidR="00B32AD1">
        <w:t>K</w:t>
      </w:r>
      <w:r w:rsidRPr="00825B40">
        <w:t>onsultacji nie zobowiązuje</w:t>
      </w:r>
      <w:r w:rsidR="001D6A4C">
        <w:t xml:space="preserve"> Organizatora</w:t>
      </w:r>
      <w:r w:rsidRPr="00825B40">
        <w:t xml:space="preserve"> do wszczęcia postępowania o udzielenie zamówienia publicznego, którego dotyczą te konsultacje. </w:t>
      </w:r>
    </w:p>
    <w:p w14:paraId="22A70510" w14:textId="77777777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>Konsultacje prowadzone są na podstawie i zgodnie z art. 84 ustawy PZP.</w:t>
      </w:r>
    </w:p>
    <w:p w14:paraId="7C79F05B" w14:textId="77777777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>Konsultacje prowadzi się w sposób zapewniający zachowanie zasady przejrzystości, uczciwej konkurencji oraz równego traktowania potencjalnych wykonawców.</w:t>
      </w:r>
    </w:p>
    <w:p w14:paraId="6D06C014" w14:textId="77777777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 xml:space="preserve">Konsultacje prowadzone są w języku polskim. W przypadku informacji przekazywanych w innym języku, Uczestnik zapewni ich tłumaczenie na język polski, chyba że jest to język angielski. </w:t>
      </w:r>
    </w:p>
    <w:p w14:paraId="3703A432" w14:textId="249712FD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 xml:space="preserve">Konsultacje mają charakter jawny. </w:t>
      </w:r>
      <w:r w:rsidR="001D6A4C">
        <w:t>Organizator</w:t>
      </w:r>
      <w:r w:rsidRPr="00825B40">
        <w:t xml:space="preserve"> nie ujawni w toku </w:t>
      </w:r>
      <w:r w:rsidR="001D6A4C">
        <w:t>k</w:t>
      </w:r>
      <w:r w:rsidRPr="00825B40">
        <w:t xml:space="preserve">onsultacji ani po ich zakończeniu informacji stanowiących tajemnicę przedsiębiorstwa w rozumieniu ustawy o zwalczaniu nieuczciwej konkurencji, jeżeli Uczestnik, nie później niż wraz z przekazaniem informacji </w:t>
      </w:r>
      <w:r w:rsidR="00A77F7A">
        <w:t>Organizatorowi</w:t>
      </w:r>
      <w:r w:rsidRPr="00825B40">
        <w:t>, zastrzegł, że przekazywane informacje stanowią tajemnicę przedsiębiorstwa i nie mogą być udostępniane innym podmiotom.</w:t>
      </w:r>
    </w:p>
    <w:p w14:paraId="21BEDF6B" w14:textId="77777777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>Udzielenie zamówienia publicznego (zawarcie umowy), którego dotyczą Konsultacje, zostanie dokonane w trakcie odrębnego postępowania o udzielenie zamówienia publicznego prowadzonego na podstawie przepisów ustawy PZP.</w:t>
      </w:r>
    </w:p>
    <w:p w14:paraId="328DC9C3" w14:textId="33731F1D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 xml:space="preserve">Jeśli </w:t>
      </w:r>
      <w:r w:rsidR="00001362">
        <w:t>K</w:t>
      </w:r>
      <w:r w:rsidRPr="00825B40">
        <w:t xml:space="preserve">onsultacje poprzedzają wszczęcie postępowania o udzielenie zamówienia publicznego o wartości równej lub przekraczającej progi unijne, </w:t>
      </w:r>
      <w:r w:rsidR="00A77F7A">
        <w:t>Organizator</w:t>
      </w:r>
      <w:r w:rsidRPr="00825B40">
        <w:t xml:space="preserve"> poinformuje uczestników o tym, że udział w </w:t>
      </w:r>
      <w:r w:rsidR="007B31B5">
        <w:t>K</w:t>
      </w:r>
      <w:r w:rsidRPr="00825B40">
        <w:t xml:space="preserve">onsultacjach jest traktowany jako zaangażowanie w przygotowanie postępowania o udzielenie zamówienia publicznego oraz o wynikającej z tego konieczności uwzględnienia ww. faktu przy wypełnianiu formularza Jednolitego Europejskiego Dokumentu </w:t>
      </w:r>
      <w:r w:rsidRPr="00825B40">
        <w:lastRenderedPageBreak/>
        <w:t xml:space="preserve">Zamówienia. </w:t>
      </w:r>
      <w:r w:rsidR="00A77F7A">
        <w:t>Organizator</w:t>
      </w:r>
      <w:r w:rsidRPr="00825B40">
        <w:t xml:space="preserve"> podejmuje niezbędne środki w celu zapewnienia, że udział </w:t>
      </w:r>
      <w:r w:rsidR="00C305CB">
        <w:t>U</w:t>
      </w:r>
      <w:r w:rsidRPr="00825B40">
        <w:t>czestników w planowanym postępowaniu o udzielenie zamówienia publicznego nie zakłóci konkurencji, w szczególności przekazuje pozostałym wykonawcom istotne informacje, które przekazał lub uzyskał w związku z</w:t>
      </w:r>
      <w:r w:rsidR="00E85CB9">
        <w:t> </w:t>
      </w:r>
      <w:r w:rsidRPr="00825B40">
        <w:t xml:space="preserve">zaangażowaniem </w:t>
      </w:r>
      <w:r w:rsidR="003359A1">
        <w:t>U</w:t>
      </w:r>
      <w:r w:rsidRPr="00825B40">
        <w:t xml:space="preserve">czestników w przygotowanie postępowania oraz wyznacza odpowiedni termin na złożenia ofert. </w:t>
      </w:r>
    </w:p>
    <w:p w14:paraId="04821908" w14:textId="466E530B" w:rsidR="00825B40" w:rsidRPr="00825B40" w:rsidRDefault="00825B40" w:rsidP="00180089">
      <w:pPr>
        <w:pStyle w:val="Akapitzlist"/>
        <w:numPr>
          <w:ilvl w:val="0"/>
          <w:numId w:val="14"/>
        </w:numPr>
        <w:ind w:left="284"/>
        <w:jc w:val="both"/>
      </w:pPr>
      <w:r w:rsidRPr="00825B40">
        <w:t xml:space="preserve">Informacja o zastosowaniu </w:t>
      </w:r>
      <w:r w:rsidR="003359A1">
        <w:t>K</w:t>
      </w:r>
      <w:r w:rsidRPr="00825B40">
        <w:t>onsultacji jest publikowana w ogłoszeniu o</w:t>
      </w:r>
      <w:r w:rsidR="00E85CB9">
        <w:t> </w:t>
      </w:r>
      <w:r w:rsidRPr="00825B40">
        <w:t>zamówieniu, którego dotyczyły dane konsultacje.</w:t>
      </w:r>
    </w:p>
    <w:p w14:paraId="0E06FD8F" w14:textId="77777777" w:rsidR="00825B40" w:rsidRPr="00825B40" w:rsidRDefault="00825B40" w:rsidP="00180089">
      <w:pPr>
        <w:jc w:val="both"/>
      </w:pPr>
    </w:p>
    <w:p w14:paraId="3D3A0C86" w14:textId="77777777" w:rsidR="00825B40" w:rsidRPr="00825B40" w:rsidRDefault="00825B40" w:rsidP="00E55A18">
      <w:pPr>
        <w:jc w:val="center"/>
        <w:rPr>
          <w:b/>
          <w:bCs/>
        </w:rPr>
      </w:pPr>
      <w:r w:rsidRPr="00825B40">
        <w:rPr>
          <w:b/>
          <w:bCs/>
        </w:rPr>
        <w:t>§ 4</w:t>
      </w:r>
    </w:p>
    <w:p w14:paraId="70A45D7B" w14:textId="0F379C26" w:rsidR="00825B40" w:rsidRPr="00825B40" w:rsidRDefault="00825B40" w:rsidP="003E081C">
      <w:pPr>
        <w:pStyle w:val="Akapitzlist"/>
        <w:numPr>
          <w:ilvl w:val="3"/>
          <w:numId w:val="16"/>
        </w:numPr>
        <w:ind w:left="284" w:hanging="426"/>
        <w:jc w:val="both"/>
      </w:pPr>
      <w:r w:rsidRPr="00825B40">
        <w:t xml:space="preserve">Celem </w:t>
      </w:r>
      <w:r w:rsidR="003359A1">
        <w:t>K</w:t>
      </w:r>
      <w:r w:rsidRPr="00825B40">
        <w:t xml:space="preserve">onsultacji jest uzyskanie przez </w:t>
      </w:r>
      <w:r w:rsidR="00A77F7A">
        <w:t>Organizatora</w:t>
      </w:r>
      <w:r w:rsidRPr="00825B40">
        <w:t xml:space="preserve"> informacji w zakresie niezbędnym do przygotowania </w:t>
      </w:r>
      <w:r w:rsidR="00E94AB2">
        <w:t>P</w:t>
      </w:r>
      <w:r w:rsidRPr="00825B40">
        <w:t>ostępowania o udzielenie zamówienia publicznego i poinformowanie wykonawców o swoich planach i wymaganiach dotyczących zamówienia.</w:t>
      </w:r>
    </w:p>
    <w:p w14:paraId="6CA31AE3" w14:textId="6C37CD41" w:rsidR="00825B40" w:rsidRPr="00825B40" w:rsidRDefault="00825B40" w:rsidP="003E081C">
      <w:pPr>
        <w:pStyle w:val="Akapitzlist"/>
        <w:numPr>
          <w:ilvl w:val="3"/>
          <w:numId w:val="16"/>
        </w:numPr>
        <w:ind w:left="284" w:hanging="426"/>
        <w:jc w:val="both"/>
      </w:pPr>
      <w:r w:rsidRPr="00825B40">
        <w:t>Przedmiotem Konsultacji mogą być w szczególności:</w:t>
      </w:r>
    </w:p>
    <w:p w14:paraId="484B6330" w14:textId="280DC137" w:rsidR="00825B40" w:rsidRPr="00825B40" w:rsidRDefault="00825B40" w:rsidP="00E94AB2">
      <w:pPr>
        <w:tabs>
          <w:tab w:val="left" w:pos="567"/>
        </w:tabs>
        <w:ind w:left="567" w:hanging="425"/>
        <w:jc w:val="both"/>
      </w:pPr>
      <w:r w:rsidRPr="00825B40">
        <w:t>a) pozyskanie informacji o charakterze technicznym, organizacyjnym, ekonomicznym, prawnym w zakresie dotyczącym: (</w:t>
      </w:r>
      <w:r w:rsidR="00E55A18">
        <w:t>I</w:t>
      </w:r>
      <w:r w:rsidRPr="00825B40">
        <w:t>) opisu przedmiotu planowanego zamówienia; (</w:t>
      </w:r>
      <w:r w:rsidR="00E55A18">
        <w:t>II</w:t>
      </w:r>
      <w:r w:rsidRPr="00825B40">
        <w:t>) oszacowania wartości zamówienia; (</w:t>
      </w:r>
      <w:r w:rsidR="00E55A18">
        <w:t>I</w:t>
      </w:r>
      <w:r w:rsidR="003B4321">
        <w:t>II</w:t>
      </w:r>
      <w:r w:rsidRPr="00825B40">
        <w:t>) warunków udziału w postępowaniu; (</w:t>
      </w:r>
      <w:r w:rsidR="003B4321">
        <w:t>I</w:t>
      </w:r>
      <w:r w:rsidR="00E55A18">
        <w:t>V</w:t>
      </w:r>
      <w:r w:rsidRPr="00825B40">
        <w:t xml:space="preserve">) istotnych postanowień umowy w sprawie zamówienia publicznego; </w:t>
      </w:r>
    </w:p>
    <w:p w14:paraId="0F28F17F" w14:textId="10DB75E2" w:rsidR="00825B40" w:rsidRPr="00825B40" w:rsidRDefault="00825B40" w:rsidP="00E94AB2">
      <w:pPr>
        <w:tabs>
          <w:tab w:val="left" w:pos="567"/>
        </w:tabs>
        <w:ind w:left="567" w:hanging="425"/>
        <w:jc w:val="both"/>
      </w:pPr>
      <w:r w:rsidRPr="00825B40">
        <w:t xml:space="preserve">b) </w:t>
      </w:r>
      <w:r w:rsidR="00E94AB2">
        <w:tab/>
      </w:r>
      <w:r w:rsidRPr="00825B40">
        <w:t xml:space="preserve">poinformowanie </w:t>
      </w:r>
      <w:r w:rsidR="0054324D">
        <w:t>podmiotów</w:t>
      </w:r>
      <w:r w:rsidRPr="00825B40">
        <w:t xml:space="preserve"> o wymaganiach </w:t>
      </w:r>
      <w:r w:rsidR="0054324D">
        <w:t>Organizatora</w:t>
      </w:r>
      <w:r w:rsidRPr="00825B40">
        <w:t xml:space="preserve"> dotyczących planowanego postępowania;</w:t>
      </w:r>
    </w:p>
    <w:p w14:paraId="30C54C6F" w14:textId="09511AF5" w:rsidR="00825B40" w:rsidRPr="00825B40" w:rsidRDefault="00825B40" w:rsidP="00E94AB2">
      <w:pPr>
        <w:tabs>
          <w:tab w:val="left" w:pos="567"/>
        </w:tabs>
        <w:ind w:left="567" w:hanging="425"/>
        <w:jc w:val="both"/>
      </w:pPr>
      <w:r w:rsidRPr="00825B40">
        <w:t xml:space="preserve">c) </w:t>
      </w:r>
      <w:r w:rsidR="00E94AB2">
        <w:tab/>
      </w:r>
      <w:r w:rsidRPr="00825B40">
        <w:t>informacje związane z realizacją zamówienia i jego kosztami zgodnie z</w:t>
      </w:r>
      <w:r w:rsidR="00E85CB9">
        <w:t> </w:t>
      </w:r>
      <w:r w:rsidRPr="00825B40">
        <w:t xml:space="preserve">potrzebami </w:t>
      </w:r>
      <w:r w:rsidR="0054324D">
        <w:t>Organizatora</w:t>
      </w:r>
      <w:r w:rsidRPr="00825B40">
        <w:t>;</w:t>
      </w:r>
    </w:p>
    <w:p w14:paraId="1C121A1D" w14:textId="0EF7D88C" w:rsidR="00825B40" w:rsidRPr="00825B40" w:rsidRDefault="00825B40" w:rsidP="00E94AB2">
      <w:pPr>
        <w:tabs>
          <w:tab w:val="left" w:pos="567"/>
        </w:tabs>
        <w:ind w:left="567" w:hanging="425"/>
        <w:jc w:val="both"/>
      </w:pPr>
      <w:r w:rsidRPr="00825B40">
        <w:t xml:space="preserve">d) </w:t>
      </w:r>
      <w:r w:rsidR="00E94AB2">
        <w:tab/>
      </w:r>
      <w:r w:rsidRPr="00825B40">
        <w:t>zebranie innych informacji służących do opracowania dokumentacji planowanego postępowania.</w:t>
      </w:r>
    </w:p>
    <w:p w14:paraId="7D809190" w14:textId="6EFCE6ED" w:rsidR="00825B40" w:rsidRPr="00825B40" w:rsidRDefault="00825B40" w:rsidP="00E55A18">
      <w:pPr>
        <w:pStyle w:val="Akapitzlist"/>
        <w:numPr>
          <w:ilvl w:val="3"/>
          <w:numId w:val="16"/>
        </w:numPr>
        <w:ind w:left="0"/>
        <w:jc w:val="both"/>
      </w:pPr>
      <w:r w:rsidRPr="00825B40">
        <w:t xml:space="preserve">W toku konsultacji </w:t>
      </w:r>
      <w:r w:rsidR="0054324D">
        <w:t>Organizator</w:t>
      </w:r>
      <w:r w:rsidRPr="00825B40">
        <w:t xml:space="preserve"> jest uprawniony do ograniczenia lub rozszerzenia zakresu przedmiotu Konsultacji do wybranych przez siebie zagadnień, o ile w jego ocenie pozwoli to na uzyskanie wszystkich istotnych informacji dla planowanego Postępowania o udzielenie zamówienia.  </w:t>
      </w:r>
    </w:p>
    <w:p w14:paraId="485D4902" w14:textId="77777777" w:rsidR="00825B40" w:rsidRPr="00825B40" w:rsidRDefault="00825B40" w:rsidP="00180089">
      <w:pPr>
        <w:jc w:val="both"/>
      </w:pPr>
    </w:p>
    <w:p w14:paraId="3DC6A9C5" w14:textId="77777777" w:rsidR="00825B40" w:rsidRPr="00825B40" w:rsidRDefault="00825B40" w:rsidP="00E55A18">
      <w:pPr>
        <w:jc w:val="center"/>
        <w:rPr>
          <w:b/>
          <w:bCs/>
        </w:rPr>
      </w:pPr>
      <w:r w:rsidRPr="00825B40">
        <w:rPr>
          <w:b/>
          <w:bCs/>
        </w:rPr>
        <w:t>§ 5</w:t>
      </w:r>
    </w:p>
    <w:p w14:paraId="26735891" w14:textId="23F591FE" w:rsidR="00825B40" w:rsidRPr="00825B40" w:rsidRDefault="00825B40" w:rsidP="003E081C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ind w:left="0"/>
        <w:jc w:val="both"/>
      </w:pPr>
      <w:r w:rsidRPr="00825B40">
        <w:t>Konsultacje zostają wszczęte z dniem zamieszczenia Ogłoszenia.</w:t>
      </w:r>
    </w:p>
    <w:p w14:paraId="32198639" w14:textId="366AEF95" w:rsidR="00825B40" w:rsidRPr="00825B40" w:rsidRDefault="00C16CF5" w:rsidP="003E081C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ind w:left="0"/>
        <w:jc w:val="both"/>
      </w:pPr>
      <w:r>
        <w:t>Organizator</w:t>
      </w:r>
      <w:r w:rsidR="00825B40" w:rsidRPr="00825B40">
        <w:t xml:space="preserve"> zamieszcza Ogłoszenie o Konsultacjach na swojej stronie internetowej.</w:t>
      </w:r>
    </w:p>
    <w:p w14:paraId="183F177E" w14:textId="047622A4" w:rsidR="00825B40" w:rsidRPr="00825B40" w:rsidRDefault="00825B40" w:rsidP="003E081C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ind w:left="0"/>
        <w:jc w:val="both"/>
      </w:pPr>
      <w:r w:rsidRPr="00825B40">
        <w:t xml:space="preserve">W Ogłoszeniu </w:t>
      </w:r>
      <w:r w:rsidR="00C16CF5">
        <w:t>Organizator</w:t>
      </w:r>
      <w:r w:rsidRPr="00825B40">
        <w:t xml:space="preserve"> wskazuje w szczególności:</w:t>
      </w:r>
    </w:p>
    <w:p w14:paraId="47750DFF" w14:textId="4940B6C8" w:rsidR="00825B40" w:rsidRPr="00825B40" w:rsidRDefault="00825B40" w:rsidP="00D42C1C">
      <w:pPr>
        <w:pStyle w:val="Akapitzlist"/>
        <w:numPr>
          <w:ilvl w:val="0"/>
          <w:numId w:val="17"/>
        </w:numPr>
        <w:jc w:val="both"/>
      </w:pPr>
      <w:r w:rsidRPr="00825B40">
        <w:t>cel prowadzenia Konsultacji;</w:t>
      </w:r>
    </w:p>
    <w:p w14:paraId="70A6C594" w14:textId="6F1E177B" w:rsidR="00825B40" w:rsidRPr="00825B40" w:rsidRDefault="00825B40" w:rsidP="00D42C1C">
      <w:pPr>
        <w:pStyle w:val="Akapitzlist"/>
        <w:numPr>
          <w:ilvl w:val="0"/>
          <w:numId w:val="17"/>
        </w:numPr>
        <w:jc w:val="both"/>
      </w:pPr>
      <w:r w:rsidRPr="00825B40">
        <w:t>podstawowe wymagania dopuszczenia do udziału w Konsultacjach (ewentualnie warunki zaproszenia do udziału w Konsultacjach oraz dokumenty lub oświadczenia potwierdzające ich spełnienie);</w:t>
      </w:r>
    </w:p>
    <w:p w14:paraId="48F6A5B8" w14:textId="3E7BC126" w:rsidR="00825B40" w:rsidRPr="00825B40" w:rsidRDefault="00825B40" w:rsidP="00D42C1C">
      <w:pPr>
        <w:pStyle w:val="Akapitzlist"/>
        <w:numPr>
          <w:ilvl w:val="0"/>
          <w:numId w:val="17"/>
        </w:numPr>
        <w:jc w:val="both"/>
      </w:pPr>
      <w:r w:rsidRPr="00825B40">
        <w:t>termin, miejsce i sposób złożenia zgłoszenia do udziału w Konsultacjach;</w:t>
      </w:r>
    </w:p>
    <w:p w14:paraId="39404D80" w14:textId="4D847043" w:rsidR="00825B40" w:rsidRPr="00825B40" w:rsidRDefault="00825B40" w:rsidP="00D42C1C">
      <w:pPr>
        <w:pStyle w:val="Akapitzlist"/>
        <w:numPr>
          <w:ilvl w:val="0"/>
          <w:numId w:val="17"/>
        </w:numPr>
        <w:jc w:val="both"/>
      </w:pPr>
      <w:r w:rsidRPr="00825B40">
        <w:t>sposób porozumiewania się z Uczestnikami.</w:t>
      </w:r>
    </w:p>
    <w:p w14:paraId="72E9F02D" w14:textId="0C8442E5" w:rsidR="00825B40" w:rsidRPr="00825B40" w:rsidRDefault="00521942" w:rsidP="003E081C">
      <w:pPr>
        <w:pStyle w:val="Akapitzlist"/>
        <w:numPr>
          <w:ilvl w:val="3"/>
          <w:numId w:val="16"/>
        </w:numPr>
        <w:ind w:left="0"/>
        <w:jc w:val="both"/>
      </w:pPr>
      <w:r>
        <w:t>Organizator</w:t>
      </w:r>
      <w:r w:rsidR="00825B40" w:rsidRPr="00825B40">
        <w:t xml:space="preserve"> może również, niezależnie od zamieszczenia Ogłoszenia na swojej stronie internetowej, poinformować wybrane przez siebie podmioty o zamiarze przeprowadzenia Konsultacji. W tym celu </w:t>
      </w:r>
      <w:r>
        <w:t>Organizator</w:t>
      </w:r>
      <w:r w:rsidR="00825B40" w:rsidRPr="00825B40">
        <w:t xml:space="preserve"> może w szczególności przesłać do wybranych podmiotów informację w formie pisemnej lub elektronicznej o zamiarze przeprowadzenia Konsultacji.</w:t>
      </w:r>
    </w:p>
    <w:p w14:paraId="13AFF5E5" w14:textId="204DAA6E" w:rsidR="00825B40" w:rsidRPr="00825B40" w:rsidRDefault="00825B40" w:rsidP="003E081C">
      <w:pPr>
        <w:pStyle w:val="Akapitzlist"/>
        <w:numPr>
          <w:ilvl w:val="3"/>
          <w:numId w:val="16"/>
        </w:numPr>
        <w:ind w:left="0"/>
        <w:jc w:val="both"/>
      </w:pPr>
      <w:r w:rsidRPr="00825B40">
        <w:t>Nieprzystąpienie do Konsultacji nie ogranicza praw oraz nie działa na</w:t>
      </w:r>
      <w:r w:rsidR="00E85CB9">
        <w:t> </w:t>
      </w:r>
      <w:r w:rsidRPr="00825B40">
        <w:t>niekorzyść potencjalnych wykonawców w planowanym Postępowaniu o</w:t>
      </w:r>
      <w:r w:rsidR="00E85CB9">
        <w:t> </w:t>
      </w:r>
      <w:r w:rsidRPr="00825B40">
        <w:t>udzielenie zamówienia publicznego.</w:t>
      </w:r>
    </w:p>
    <w:p w14:paraId="60791C4B" w14:textId="77777777" w:rsidR="00825B40" w:rsidRPr="00825B40" w:rsidRDefault="00825B40" w:rsidP="00180089">
      <w:pPr>
        <w:jc w:val="both"/>
      </w:pPr>
    </w:p>
    <w:p w14:paraId="213F5BBD" w14:textId="77777777" w:rsidR="00825B40" w:rsidRPr="00825B40" w:rsidRDefault="00825B40" w:rsidP="007413D8">
      <w:pPr>
        <w:jc w:val="center"/>
        <w:rPr>
          <w:b/>
          <w:bCs/>
        </w:rPr>
      </w:pPr>
      <w:r w:rsidRPr="00825B40">
        <w:rPr>
          <w:b/>
          <w:bCs/>
        </w:rPr>
        <w:t>§ 6</w:t>
      </w:r>
    </w:p>
    <w:p w14:paraId="7907CDBD" w14:textId="1E864670" w:rsidR="00825B40" w:rsidRPr="00825B40" w:rsidRDefault="00521942" w:rsidP="007413D8">
      <w:pPr>
        <w:pStyle w:val="Akapitzlist"/>
        <w:numPr>
          <w:ilvl w:val="6"/>
          <w:numId w:val="9"/>
        </w:numPr>
        <w:ind w:left="284"/>
        <w:jc w:val="both"/>
      </w:pPr>
      <w:r>
        <w:lastRenderedPageBreak/>
        <w:t>Organizator</w:t>
      </w:r>
      <w:r w:rsidR="00825B40" w:rsidRPr="00825B40">
        <w:t xml:space="preserve"> może zaprosić do udziału w Konsultacjach Uczestników wybranych spośród wszystkich podmiotów, które złożą prawidłowo sporządzone zgłoszenie do udziału w Konsultacjach oraz ewentualnie dodatkowe oświadczenia lub dokumenty, których </w:t>
      </w:r>
      <w:r>
        <w:t>Organizator</w:t>
      </w:r>
      <w:r w:rsidR="00825B40" w:rsidRPr="00825B40">
        <w:t xml:space="preserve"> zażąda w Ogłoszeniu, działając zgodnie z</w:t>
      </w:r>
      <w:r w:rsidR="00E85CB9">
        <w:t> </w:t>
      </w:r>
      <w:r w:rsidR="00825B40" w:rsidRPr="00825B40">
        <w:t xml:space="preserve">zasadami prowadzenia Konsultacji. Zapraszając do udziału w Konsultacjach </w:t>
      </w:r>
      <w:r>
        <w:t>Organizator</w:t>
      </w:r>
      <w:r w:rsidR="00825B40" w:rsidRPr="00825B40">
        <w:t xml:space="preserve"> będzie miał na uwadze realizację celu prowadzenia Konsultacji oraz zapewnienie jego efektywności. </w:t>
      </w:r>
    </w:p>
    <w:p w14:paraId="3B6CB60F" w14:textId="3586155E" w:rsidR="00825B40" w:rsidRPr="00825B40" w:rsidRDefault="00825B40" w:rsidP="007413D8">
      <w:pPr>
        <w:pStyle w:val="Akapitzlist"/>
        <w:numPr>
          <w:ilvl w:val="6"/>
          <w:numId w:val="9"/>
        </w:numPr>
        <w:ind w:left="284"/>
        <w:jc w:val="both"/>
      </w:pPr>
      <w:r w:rsidRPr="00825B40">
        <w:t xml:space="preserve">W przypadku, gdy w zgłoszeniu do udziału w Konsultacjach Uczestnik nie dołączył w określonym przez </w:t>
      </w:r>
      <w:r w:rsidR="00521942">
        <w:t>Organizatora</w:t>
      </w:r>
      <w:r w:rsidRPr="00825B40">
        <w:t xml:space="preserve"> terminie wymaganych oświadczeń lub dokumentów, </w:t>
      </w:r>
      <w:r w:rsidR="00F808CB">
        <w:t>Organizator</w:t>
      </w:r>
      <w:r w:rsidRPr="00825B40">
        <w:t xml:space="preserve"> ma prawo wezwać takiego Uczestnika do</w:t>
      </w:r>
      <w:r w:rsidR="00E85CB9">
        <w:t> </w:t>
      </w:r>
      <w:r w:rsidRPr="00825B40">
        <w:t>uzupełnienia dokumentacji.</w:t>
      </w:r>
    </w:p>
    <w:p w14:paraId="54913497" w14:textId="216CF4EC" w:rsidR="00825B40" w:rsidRPr="00825B40" w:rsidRDefault="00825B40" w:rsidP="007413D8">
      <w:pPr>
        <w:pStyle w:val="Akapitzlist"/>
        <w:numPr>
          <w:ilvl w:val="3"/>
          <w:numId w:val="9"/>
        </w:numPr>
        <w:ind w:left="284"/>
        <w:jc w:val="both"/>
      </w:pPr>
      <w:r w:rsidRPr="00825B40">
        <w:t xml:space="preserve">W uzasadnionych przypadkach </w:t>
      </w:r>
      <w:r w:rsidR="00F808CB">
        <w:t>Organizator</w:t>
      </w:r>
      <w:r w:rsidRPr="00825B40">
        <w:t xml:space="preserve"> może zaprosić do udziału w</w:t>
      </w:r>
      <w:r w:rsidR="00E85CB9">
        <w:t> </w:t>
      </w:r>
      <w:r w:rsidRPr="00825B40">
        <w:t>Konsultacjach podmioty, które złożą zgłoszenie do udziału w Konsultacjach po wyznaczonym terminie.</w:t>
      </w:r>
    </w:p>
    <w:p w14:paraId="619B6835" w14:textId="62A0C1D5" w:rsidR="00825B40" w:rsidRPr="00825B40" w:rsidRDefault="00F808CB" w:rsidP="007413D8">
      <w:pPr>
        <w:pStyle w:val="Akapitzlist"/>
        <w:numPr>
          <w:ilvl w:val="3"/>
          <w:numId w:val="9"/>
        </w:numPr>
        <w:ind w:left="284"/>
        <w:jc w:val="both"/>
      </w:pPr>
      <w:r>
        <w:t>Organizator</w:t>
      </w:r>
      <w:r w:rsidR="00825B40" w:rsidRPr="00825B40">
        <w:t xml:space="preserve"> w Ogłoszeniu może określić wzór zgłoszenia do udziału w</w:t>
      </w:r>
      <w:r w:rsidR="00E85CB9">
        <w:t> </w:t>
      </w:r>
      <w:r w:rsidR="00825B40" w:rsidRPr="00825B40">
        <w:t xml:space="preserve">Konsultacjach. Uczestnicy zaproszeni do udziału w Konsultacjach zostaną poinformowani o tym fakcie przez </w:t>
      </w:r>
      <w:r>
        <w:t>Organizato</w:t>
      </w:r>
      <w:r w:rsidR="00F531B7">
        <w:t>ra</w:t>
      </w:r>
      <w:r w:rsidR="00825B40" w:rsidRPr="00825B40">
        <w:t>, w sposób określony w</w:t>
      </w:r>
      <w:r w:rsidR="00E85CB9">
        <w:t> </w:t>
      </w:r>
      <w:r w:rsidR="00825B40" w:rsidRPr="00825B40">
        <w:t>Ogłoszeniu.</w:t>
      </w:r>
    </w:p>
    <w:p w14:paraId="21F9B3EA" w14:textId="23F21F47" w:rsidR="00825B40" w:rsidRPr="00825B40" w:rsidRDefault="00F531B7" w:rsidP="007413D8">
      <w:pPr>
        <w:pStyle w:val="Akapitzlist"/>
        <w:numPr>
          <w:ilvl w:val="3"/>
          <w:numId w:val="9"/>
        </w:numPr>
        <w:ind w:left="284"/>
        <w:jc w:val="both"/>
      </w:pPr>
      <w:r>
        <w:t>Organizator</w:t>
      </w:r>
      <w:r w:rsidR="00825B40" w:rsidRPr="00825B40">
        <w:t xml:space="preserve"> komunikuje się z Uczestnikami za pomocą korespondencji wysłanej na podany przez Uczestnika adres do korespondencji lub adres poczty elektronicznej. Każda ze stron na żądanie drugiej niezwłocznie potwierdza fakt otrzymania korespondencji. </w:t>
      </w:r>
    </w:p>
    <w:p w14:paraId="0377D8C0" w14:textId="77777777" w:rsidR="00825B40" w:rsidRPr="00825B40" w:rsidRDefault="00825B40" w:rsidP="00180089">
      <w:pPr>
        <w:jc w:val="both"/>
      </w:pPr>
    </w:p>
    <w:p w14:paraId="27C2EED4" w14:textId="77777777" w:rsidR="00825B40" w:rsidRPr="00825B40" w:rsidRDefault="00825B40" w:rsidP="00F531B7">
      <w:pPr>
        <w:jc w:val="center"/>
        <w:rPr>
          <w:b/>
          <w:bCs/>
        </w:rPr>
      </w:pPr>
      <w:r w:rsidRPr="00825B40">
        <w:rPr>
          <w:b/>
          <w:bCs/>
        </w:rPr>
        <w:t>§ 7</w:t>
      </w:r>
    </w:p>
    <w:p w14:paraId="0AB53B53" w14:textId="4CC1FE95" w:rsidR="00825B40" w:rsidRPr="00825B40" w:rsidRDefault="00825B40" w:rsidP="0077791C">
      <w:pPr>
        <w:pStyle w:val="Akapitzlist"/>
        <w:numPr>
          <w:ilvl w:val="6"/>
          <w:numId w:val="9"/>
        </w:numPr>
        <w:ind w:left="284"/>
        <w:jc w:val="both"/>
      </w:pPr>
      <w:r w:rsidRPr="00825B40">
        <w:t xml:space="preserve">O formie Konsultacji decyduje </w:t>
      </w:r>
      <w:r w:rsidR="00F531B7">
        <w:t>Organizator</w:t>
      </w:r>
      <w:r w:rsidRPr="00825B40">
        <w:t xml:space="preserve"> w Ogłoszeniu lub w zaproszeniu do</w:t>
      </w:r>
      <w:r w:rsidR="00E85CB9">
        <w:t> </w:t>
      </w:r>
      <w:r w:rsidRPr="00825B40">
        <w:t>Konsultacji kierowanym do Uczestników.</w:t>
      </w:r>
    </w:p>
    <w:p w14:paraId="65B1891C" w14:textId="4820F372" w:rsidR="00825B40" w:rsidRPr="00825B40" w:rsidRDefault="00F531B7" w:rsidP="0077791C">
      <w:pPr>
        <w:pStyle w:val="Akapitzlist"/>
        <w:numPr>
          <w:ilvl w:val="6"/>
          <w:numId w:val="9"/>
        </w:numPr>
        <w:ind w:left="284"/>
        <w:jc w:val="both"/>
      </w:pPr>
      <w:r>
        <w:t>Organizator</w:t>
      </w:r>
      <w:r w:rsidR="00825B40" w:rsidRPr="00825B40">
        <w:t xml:space="preserve"> nie jest zobowiązany do prowadzenia Konsultacji w określonej formie z wszystkimi Uczestnikami oraz może decydować o różnych formach Konsultacji z różnymi Uczestnikami, w zależności od merytorycznej treści stanowisk przedstawionych przez Uczestników w związku z Konsultacjami, z</w:t>
      </w:r>
      <w:r w:rsidR="00E85CB9">
        <w:t> </w:t>
      </w:r>
      <w:r w:rsidR="00825B40" w:rsidRPr="00825B40">
        <w:t>poszanowaniem zasad przejrzystości, uczciwej konkurencji i równego traktowania Uczestników.</w:t>
      </w:r>
    </w:p>
    <w:p w14:paraId="66E5EC95" w14:textId="309662CD" w:rsidR="00825B40" w:rsidRPr="00825B40" w:rsidRDefault="00825B40" w:rsidP="0077791C">
      <w:pPr>
        <w:pStyle w:val="Akapitzlist"/>
        <w:numPr>
          <w:ilvl w:val="6"/>
          <w:numId w:val="9"/>
        </w:numPr>
        <w:ind w:left="284"/>
        <w:jc w:val="both"/>
      </w:pPr>
      <w:r w:rsidRPr="00825B40">
        <w:t>Konsultacje mogą przybrać w szczególności formę:</w:t>
      </w:r>
    </w:p>
    <w:p w14:paraId="1DB2022C" w14:textId="1F30BCB4" w:rsidR="00825B40" w:rsidRPr="00825B40" w:rsidRDefault="00825B40" w:rsidP="0077791C">
      <w:pPr>
        <w:pStyle w:val="Akapitzlist"/>
        <w:numPr>
          <w:ilvl w:val="0"/>
          <w:numId w:val="30"/>
        </w:numPr>
        <w:ind w:left="851"/>
        <w:jc w:val="both"/>
      </w:pPr>
      <w:r w:rsidRPr="00825B40">
        <w:t>wymiany korespondencji w postaci pisemnej lub elektronicznej;</w:t>
      </w:r>
    </w:p>
    <w:p w14:paraId="510A16FE" w14:textId="54A601C9" w:rsidR="00825B40" w:rsidRPr="00825B40" w:rsidRDefault="00825B40" w:rsidP="0077791C">
      <w:pPr>
        <w:pStyle w:val="Akapitzlist"/>
        <w:numPr>
          <w:ilvl w:val="0"/>
          <w:numId w:val="30"/>
        </w:numPr>
        <w:ind w:left="851"/>
        <w:jc w:val="both"/>
      </w:pPr>
      <w:r w:rsidRPr="00825B40">
        <w:t>wideokonferencji z Uczestnikami;</w:t>
      </w:r>
    </w:p>
    <w:p w14:paraId="0B20F348" w14:textId="7555E62A" w:rsidR="00825B40" w:rsidRPr="00825B40" w:rsidRDefault="00825B40" w:rsidP="0077791C">
      <w:pPr>
        <w:pStyle w:val="Akapitzlist"/>
        <w:numPr>
          <w:ilvl w:val="0"/>
          <w:numId w:val="30"/>
        </w:numPr>
        <w:ind w:left="851"/>
        <w:jc w:val="both"/>
      </w:pPr>
      <w:r w:rsidRPr="00825B40">
        <w:t>spotkania indywidualnego z Uczestnikami;</w:t>
      </w:r>
    </w:p>
    <w:p w14:paraId="0A21BEF1" w14:textId="4BA4A470" w:rsidR="00825B40" w:rsidRPr="00825B40" w:rsidRDefault="00825B40" w:rsidP="0077791C">
      <w:pPr>
        <w:pStyle w:val="Akapitzlist"/>
        <w:numPr>
          <w:ilvl w:val="0"/>
          <w:numId w:val="30"/>
        </w:numPr>
        <w:ind w:left="851"/>
        <w:jc w:val="both"/>
      </w:pPr>
      <w:r w:rsidRPr="00825B40">
        <w:t xml:space="preserve">spotkania grupowego z Uczestnikami, na określony przez </w:t>
      </w:r>
      <w:r w:rsidR="00136898">
        <w:t>Organizatora</w:t>
      </w:r>
      <w:r w:rsidRPr="00825B40">
        <w:t xml:space="preserve"> temat oraz w określonych przez </w:t>
      </w:r>
      <w:r w:rsidR="00E85CB9">
        <w:t>Organizatora</w:t>
      </w:r>
      <w:r w:rsidRPr="00825B40">
        <w:t xml:space="preserve"> terminach.</w:t>
      </w:r>
    </w:p>
    <w:p w14:paraId="4BA6D65A" w14:textId="5FB6D0D0" w:rsidR="00825B40" w:rsidRPr="00825B40" w:rsidRDefault="008211BD" w:rsidP="0077791C">
      <w:pPr>
        <w:pStyle w:val="Akapitzlist"/>
        <w:numPr>
          <w:ilvl w:val="6"/>
          <w:numId w:val="9"/>
        </w:numPr>
        <w:ind w:left="284"/>
        <w:jc w:val="both"/>
      </w:pPr>
      <w:r>
        <w:t>Organizator</w:t>
      </w:r>
      <w:r w:rsidR="00825B40" w:rsidRPr="00825B40">
        <w:t xml:space="preserve"> może zadecydować o prowadzeniu Konsultacji z wykorzystaniem wybranych lub wszystkich ww. form komunikacji.</w:t>
      </w:r>
    </w:p>
    <w:p w14:paraId="5A7A1A61" w14:textId="416FA5D6" w:rsidR="00825B40" w:rsidRPr="00825B40" w:rsidRDefault="008211BD" w:rsidP="0077791C">
      <w:pPr>
        <w:pStyle w:val="Akapitzlist"/>
        <w:numPr>
          <w:ilvl w:val="6"/>
          <w:numId w:val="9"/>
        </w:numPr>
        <w:ind w:left="284"/>
        <w:jc w:val="both"/>
      </w:pPr>
      <w:r>
        <w:t>Organizator</w:t>
      </w:r>
      <w:r w:rsidR="00825B40" w:rsidRPr="00825B40">
        <w:t xml:space="preserve"> zastrzega sobie prawo do nagrywania dźwięku lub obrazu podczas prowadzonych Konsultacji.</w:t>
      </w:r>
    </w:p>
    <w:p w14:paraId="1952D35B" w14:textId="6DDC376F" w:rsidR="00825B40" w:rsidRPr="00825B40" w:rsidRDefault="00825B40" w:rsidP="0077791C">
      <w:pPr>
        <w:pStyle w:val="Akapitzlist"/>
        <w:numPr>
          <w:ilvl w:val="6"/>
          <w:numId w:val="9"/>
        </w:numPr>
        <w:ind w:left="284"/>
        <w:jc w:val="both"/>
      </w:pPr>
      <w:r w:rsidRPr="00825B40">
        <w:t>W ramach prowadzonych Konsultacji dopuszcza się przekazywanie materiałów, informacji, treści związanych z przedmiotem Konsultacji przy użyciu środków komunikacji elektronicznej</w:t>
      </w:r>
    </w:p>
    <w:p w14:paraId="198314EA" w14:textId="7EB85650" w:rsidR="00825B40" w:rsidRPr="00825B40" w:rsidRDefault="00D803EB" w:rsidP="0077791C">
      <w:pPr>
        <w:pStyle w:val="Akapitzlist"/>
        <w:numPr>
          <w:ilvl w:val="6"/>
          <w:numId w:val="9"/>
        </w:numPr>
        <w:ind w:left="284"/>
        <w:jc w:val="both"/>
      </w:pPr>
      <w:r>
        <w:t>Organizator</w:t>
      </w:r>
      <w:r w:rsidR="00825B40" w:rsidRPr="00825B40">
        <w:t xml:space="preserve"> może w każdej chwili zrezygnować z prowadzenia Konsultacji z</w:t>
      </w:r>
      <w:r w:rsidR="00E85CB9">
        <w:t> </w:t>
      </w:r>
      <w:r w:rsidR="00825B40" w:rsidRPr="00825B40">
        <w:t>wybranym Uczestnikiem, jeżeli uzna, że przekazywane przez niego informacje nie są przydatne do osiągnięcia celu Konsultacji.</w:t>
      </w:r>
    </w:p>
    <w:p w14:paraId="54C61A17" w14:textId="0C80041E" w:rsidR="00825B40" w:rsidRPr="00825B40" w:rsidRDefault="00825B40" w:rsidP="0077791C">
      <w:pPr>
        <w:pStyle w:val="Akapitzlist"/>
        <w:numPr>
          <w:ilvl w:val="6"/>
          <w:numId w:val="9"/>
        </w:numPr>
        <w:ind w:left="284"/>
        <w:jc w:val="both"/>
      </w:pPr>
      <w:r w:rsidRPr="00825B40">
        <w:t xml:space="preserve">W trakcie Konsultacji </w:t>
      </w:r>
      <w:r w:rsidR="00D803EB">
        <w:t>Organizator</w:t>
      </w:r>
      <w:r w:rsidRPr="00825B40">
        <w:t xml:space="preserve"> może korzystać z doradztwa ekspertów, władzy publicznej lub wykonawców. Doradztwo to może być wykorzystane przy planowaniu, przygotowaniu lub przeprowadzeniu Postępowania o udzielenie zamówienia pod warunkiem, że nie powoduje to zakłócenia </w:t>
      </w:r>
      <w:r w:rsidRPr="00825B40">
        <w:lastRenderedPageBreak/>
        <w:t xml:space="preserve">konkurencji ani naruszenia zasad równego traktowania wykonawców i przejrzystości. </w:t>
      </w:r>
    </w:p>
    <w:p w14:paraId="4EE3D054" w14:textId="7AC4373A" w:rsidR="00825B40" w:rsidRPr="00825B40" w:rsidRDefault="00825B40" w:rsidP="0077791C">
      <w:pPr>
        <w:pStyle w:val="Akapitzlist"/>
        <w:numPr>
          <w:ilvl w:val="6"/>
          <w:numId w:val="9"/>
        </w:numPr>
        <w:ind w:left="284"/>
        <w:jc w:val="both"/>
      </w:pPr>
      <w:r w:rsidRPr="00825B40">
        <w:t xml:space="preserve">Podmioty doradzające </w:t>
      </w:r>
      <w:r w:rsidR="00A01CEB">
        <w:t>Organizatorowi</w:t>
      </w:r>
      <w:r w:rsidRPr="00825B40">
        <w:t xml:space="preserve"> zobowiązane są do zachowania poufności na zasadach określonych w niniejsz</w:t>
      </w:r>
      <w:r w:rsidR="00A01CEB">
        <w:t>ych wytycznych</w:t>
      </w:r>
      <w:r w:rsidRPr="00825B40">
        <w:t>.</w:t>
      </w:r>
    </w:p>
    <w:p w14:paraId="14BBF68B" w14:textId="77777777" w:rsidR="00825B40" w:rsidRPr="00825B40" w:rsidRDefault="00825B40" w:rsidP="00180089">
      <w:pPr>
        <w:jc w:val="both"/>
      </w:pPr>
    </w:p>
    <w:p w14:paraId="09EDE5AD" w14:textId="77777777" w:rsidR="00825B40" w:rsidRPr="00825B40" w:rsidRDefault="00825B40" w:rsidP="00A01CEB">
      <w:pPr>
        <w:jc w:val="center"/>
        <w:rPr>
          <w:b/>
          <w:bCs/>
        </w:rPr>
      </w:pPr>
      <w:r w:rsidRPr="00825B40">
        <w:rPr>
          <w:b/>
          <w:bCs/>
        </w:rPr>
        <w:t>§ 8</w:t>
      </w:r>
    </w:p>
    <w:p w14:paraId="0E8700A8" w14:textId="76307DE3" w:rsidR="00825B40" w:rsidRPr="00825B40" w:rsidRDefault="00825B40" w:rsidP="003E081C">
      <w:pPr>
        <w:pStyle w:val="Akapitzlist"/>
        <w:numPr>
          <w:ilvl w:val="3"/>
          <w:numId w:val="10"/>
        </w:numPr>
        <w:ind w:left="284" w:hanging="284"/>
        <w:jc w:val="both"/>
      </w:pPr>
      <w:r w:rsidRPr="00825B40">
        <w:t xml:space="preserve">Konsultacje będą trwały do czasu, aż </w:t>
      </w:r>
      <w:r w:rsidR="00A01CEB">
        <w:t>Organizator</w:t>
      </w:r>
      <w:r w:rsidRPr="00825B40">
        <w:t xml:space="preserve"> uzna, że osiągnięty został ich cel albo uzna, że dalsze prowadzenie Konsultacji jest niecelowe. </w:t>
      </w:r>
      <w:r w:rsidR="00A01CEB">
        <w:t>Organizator</w:t>
      </w:r>
      <w:r w:rsidRPr="00825B40">
        <w:t xml:space="preserve"> nie jest zobowiązany do podawania uzasadnienia swojej decyzji.</w:t>
      </w:r>
    </w:p>
    <w:p w14:paraId="6C30E081" w14:textId="097B0159" w:rsidR="00825B40" w:rsidRPr="00825B40" w:rsidRDefault="00825B40" w:rsidP="003E081C">
      <w:pPr>
        <w:pStyle w:val="Akapitzlist"/>
        <w:numPr>
          <w:ilvl w:val="3"/>
          <w:numId w:val="10"/>
        </w:numPr>
        <w:ind w:left="284" w:hanging="284"/>
        <w:jc w:val="both"/>
      </w:pPr>
      <w:r w:rsidRPr="00825B40">
        <w:t xml:space="preserve">Jeżeli </w:t>
      </w:r>
      <w:r w:rsidR="00A01CEB">
        <w:t>Organizator</w:t>
      </w:r>
      <w:r w:rsidRPr="00825B40">
        <w:t xml:space="preserve"> podejmie decyzję o wszczęciu Postępowania o udzielenie zamówienia publicznego, które zostało poprzedzone </w:t>
      </w:r>
      <w:r w:rsidR="00795719">
        <w:t>k</w:t>
      </w:r>
      <w:r w:rsidRPr="00825B40">
        <w:t>onsultacjami, w</w:t>
      </w:r>
      <w:r w:rsidR="00E85CB9">
        <w:t> </w:t>
      </w:r>
      <w:r w:rsidRPr="00825B40">
        <w:t>dokumentacji postępowania zawrze informację o ich przeprowadzeniu. Jednocześnie  podejmie niezbędne środki w celu zapewnienia, że udział Uczestników w planowanym Postępowaniu o udzielenie zamówienia publicznego nie zakłóci konkurencji.</w:t>
      </w:r>
    </w:p>
    <w:p w14:paraId="2A21ACE6" w14:textId="01396454" w:rsidR="00825B40" w:rsidRPr="00825B40" w:rsidRDefault="000E3E3E" w:rsidP="003E081C">
      <w:pPr>
        <w:pStyle w:val="Akapitzlist"/>
        <w:numPr>
          <w:ilvl w:val="3"/>
          <w:numId w:val="10"/>
        </w:numPr>
        <w:ind w:left="284" w:hanging="284"/>
        <w:jc w:val="both"/>
      </w:pPr>
      <w:r>
        <w:t>Organizator</w:t>
      </w:r>
      <w:r w:rsidR="00825B40" w:rsidRPr="00825B40">
        <w:t xml:space="preserve"> niezwłocznie poinformuje o zakończeniu Konsultacji umieszczając informację na swojej stronie internetowej, a w przypadku zakończenia Konsultacji po zaproszeniu wybranych Uczestników do udziału w Konsultacjach, również poprzez przekazanie informacji Uczestnikom.</w:t>
      </w:r>
    </w:p>
    <w:p w14:paraId="68F2CD18" w14:textId="77777777" w:rsidR="00825B40" w:rsidRPr="00825B40" w:rsidRDefault="00825B40" w:rsidP="00180089">
      <w:pPr>
        <w:jc w:val="both"/>
      </w:pPr>
    </w:p>
    <w:p w14:paraId="45B2EDE1" w14:textId="77777777" w:rsidR="00825B40" w:rsidRPr="00825B40" w:rsidRDefault="00825B40" w:rsidP="000E3E3E">
      <w:pPr>
        <w:jc w:val="center"/>
        <w:rPr>
          <w:b/>
          <w:bCs/>
        </w:rPr>
      </w:pPr>
      <w:r w:rsidRPr="00825B40">
        <w:rPr>
          <w:b/>
          <w:bCs/>
        </w:rPr>
        <w:t>§ 9</w:t>
      </w:r>
    </w:p>
    <w:p w14:paraId="3BCE43AE" w14:textId="23455ADA" w:rsidR="00825B40" w:rsidRPr="00825B40" w:rsidRDefault="00825B40" w:rsidP="006E7271">
      <w:pPr>
        <w:pStyle w:val="Akapitzlist"/>
        <w:numPr>
          <w:ilvl w:val="0"/>
          <w:numId w:val="33"/>
        </w:numPr>
        <w:ind w:left="426"/>
        <w:jc w:val="both"/>
      </w:pPr>
      <w:r w:rsidRPr="00825B40">
        <w:t xml:space="preserve">Z przeprowadzenia Konsultacji </w:t>
      </w:r>
      <w:r w:rsidR="000E3E3E">
        <w:t>Organizator</w:t>
      </w:r>
      <w:r w:rsidRPr="00825B40">
        <w:t xml:space="preserve"> sporządza protokół, zawierający co najmniej:</w:t>
      </w:r>
    </w:p>
    <w:p w14:paraId="73073BE1" w14:textId="57AD9727" w:rsidR="00825B40" w:rsidRPr="00825B40" w:rsidRDefault="00825B40" w:rsidP="006E7271">
      <w:pPr>
        <w:pStyle w:val="Akapitzlist"/>
        <w:numPr>
          <w:ilvl w:val="1"/>
          <w:numId w:val="33"/>
        </w:numPr>
        <w:ind w:left="851"/>
        <w:jc w:val="both"/>
      </w:pPr>
      <w:r w:rsidRPr="00825B40">
        <w:t>informację o przeprowadzeniu Konsultacji;</w:t>
      </w:r>
    </w:p>
    <w:p w14:paraId="7791267D" w14:textId="7AB30C2A" w:rsidR="00825B40" w:rsidRPr="00825B40" w:rsidRDefault="00825B40" w:rsidP="006E7271">
      <w:pPr>
        <w:pStyle w:val="Akapitzlist"/>
        <w:numPr>
          <w:ilvl w:val="1"/>
          <w:numId w:val="33"/>
        </w:numPr>
        <w:ind w:left="851"/>
        <w:jc w:val="both"/>
      </w:pPr>
      <w:r w:rsidRPr="00825B40">
        <w:t>informację o podmiotach, które uczestniczyły w Konsultacjach;</w:t>
      </w:r>
    </w:p>
    <w:p w14:paraId="167E7E14" w14:textId="418290F6" w:rsidR="00825B40" w:rsidRPr="00825B40" w:rsidRDefault="00825B40" w:rsidP="006E7271">
      <w:pPr>
        <w:pStyle w:val="Akapitzlist"/>
        <w:numPr>
          <w:ilvl w:val="1"/>
          <w:numId w:val="33"/>
        </w:numPr>
        <w:ind w:left="851"/>
        <w:jc w:val="both"/>
      </w:pPr>
      <w:r w:rsidRPr="00825B40">
        <w:t>informację o potencjalnym wpływie Konsultacji na planowanie, przygotowanie lub przeprowadzenie Postępowania.</w:t>
      </w:r>
    </w:p>
    <w:p w14:paraId="0DB771B4" w14:textId="377A2F22" w:rsidR="00825B40" w:rsidRPr="00825B40" w:rsidRDefault="00825B40" w:rsidP="006E7271">
      <w:pPr>
        <w:pStyle w:val="Akapitzlist"/>
        <w:numPr>
          <w:ilvl w:val="0"/>
          <w:numId w:val="33"/>
        </w:numPr>
        <w:ind w:left="426"/>
        <w:jc w:val="both"/>
      </w:pPr>
      <w:r w:rsidRPr="00825B40">
        <w:t>Protokół wraz z załącznikami jest jawny, z zastrzeżeniem informacji, o których mowa w § 3 ust</w:t>
      </w:r>
      <w:r w:rsidR="002E633B">
        <w:t>.</w:t>
      </w:r>
      <w:r w:rsidR="00857205">
        <w:t xml:space="preserve"> 5</w:t>
      </w:r>
      <w:r w:rsidR="002E633B">
        <w:t xml:space="preserve"> </w:t>
      </w:r>
      <w:r w:rsidR="00857205">
        <w:t>niniejszych wytycznych</w:t>
      </w:r>
      <w:r w:rsidRPr="00825B40">
        <w:t>.</w:t>
      </w:r>
    </w:p>
    <w:p w14:paraId="5191AEDA" w14:textId="16C686DF" w:rsidR="00825B40" w:rsidRPr="00825B40" w:rsidRDefault="00825B40" w:rsidP="006E7271">
      <w:pPr>
        <w:pStyle w:val="Akapitzlist"/>
        <w:numPr>
          <w:ilvl w:val="0"/>
          <w:numId w:val="33"/>
        </w:numPr>
        <w:ind w:left="426"/>
        <w:jc w:val="both"/>
      </w:pPr>
      <w:r w:rsidRPr="00825B40">
        <w:t xml:space="preserve">Korespondencja, protokoły, pisma, opracowania, opinie i inne dokumenty związane z Konsultacjami pozostają w dyspozycji </w:t>
      </w:r>
      <w:r w:rsidR="00E85CB9">
        <w:t>Organizatora</w:t>
      </w:r>
      <w:r w:rsidRPr="00825B40">
        <w:t xml:space="preserve"> i nie podlegają zwrotowi po zakończeniu Konsultacji. </w:t>
      </w:r>
      <w:r w:rsidR="00E85CB9">
        <w:t>Organizator</w:t>
      </w:r>
      <w:r w:rsidRPr="00825B40">
        <w:t xml:space="preserve"> może zwrócić Uczestnikowi, na jego żądanie, próbki, sprzęt lub inne materiały przekazane w związku z</w:t>
      </w:r>
      <w:r w:rsidR="00E85CB9">
        <w:t> </w:t>
      </w:r>
      <w:r w:rsidRPr="00825B40">
        <w:t xml:space="preserve">Konsultacjami. </w:t>
      </w:r>
    </w:p>
    <w:p w14:paraId="0679B3B4" w14:textId="77777777" w:rsidR="00825B40" w:rsidRPr="00825B40" w:rsidRDefault="00825B40" w:rsidP="00180089">
      <w:pPr>
        <w:jc w:val="both"/>
      </w:pPr>
    </w:p>
    <w:p w14:paraId="05EFA449" w14:textId="77777777" w:rsidR="00825B40" w:rsidRPr="00825B40" w:rsidRDefault="00825B40" w:rsidP="00E85CB9">
      <w:pPr>
        <w:jc w:val="center"/>
        <w:rPr>
          <w:b/>
          <w:bCs/>
        </w:rPr>
      </w:pPr>
      <w:r w:rsidRPr="00825B40">
        <w:rPr>
          <w:b/>
          <w:bCs/>
        </w:rPr>
        <w:t>§ 10</w:t>
      </w:r>
    </w:p>
    <w:p w14:paraId="325A04C3" w14:textId="2CCAC7F6" w:rsidR="00825B40" w:rsidRPr="00825B40" w:rsidRDefault="00825B40" w:rsidP="009342C4">
      <w:pPr>
        <w:pStyle w:val="Akapitzlist"/>
        <w:numPr>
          <w:ilvl w:val="0"/>
          <w:numId w:val="35"/>
        </w:numPr>
        <w:ind w:left="284"/>
        <w:jc w:val="both"/>
      </w:pPr>
      <w:r w:rsidRPr="00825B40">
        <w:t>Każdy uczestnik Konsultacji samodzielnie ponosi wszelkie koszty powstałe w</w:t>
      </w:r>
      <w:r w:rsidR="00E85CB9">
        <w:t> </w:t>
      </w:r>
      <w:r w:rsidRPr="00825B40">
        <w:t>związku z przygotowaniem do udziału i swoim udziałem w Konsultacjach.</w:t>
      </w:r>
    </w:p>
    <w:p w14:paraId="42757C30" w14:textId="0712D768" w:rsidR="00825B40" w:rsidRPr="00825B40" w:rsidRDefault="00825B40" w:rsidP="009342C4">
      <w:pPr>
        <w:pStyle w:val="Akapitzlist"/>
        <w:numPr>
          <w:ilvl w:val="0"/>
          <w:numId w:val="35"/>
        </w:numPr>
        <w:ind w:left="284"/>
        <w:jc w:val="both"/>
      </w:pPr>
      <w:r w:rsidRPr="00825B40">
        <w:t xml:space="preserve">Uczestnikom Konsultacji nie przysługują żadne roszczenia w zakresie wstępnych konsultacji rynkowych w stosunku do </w:t>
      </w:r>
      <w:r w:rsidR="00E85CB9">
        <w:t>Organizatora</w:t>
      </w:r>
      <w:r w:rsidRPr="00825B40">
        <w:t xml:space="preserve">, w tym w szczególności z tytułu zwrotu kosztów przygotowania do udziału i udziału w Konsultacjach. </w:t>
      </w:r>
    </w:p>
    <w:p w14:paraId="302A24FD" w14:textId="0253DE84" w:rsidR="00825B40" w:rsidRPr="00825B40" w:rsidRDefault="00825B40" w:rsidP="009342C4">
      <w:pPr>
        <w:pStyle w:val="Akapitzlist"/>
        <w:numPr>
          <w:ilvl w:val="0"/>
          <w:numId w:val="35"/>
        </w:numPr>
        <w:ind w:left="284"/>
        <w:jc w:val="both"/>
      </w:pPr>
      <w:r w:rsidRPr="00825B40">
        <w:t>Uczestnikom Konsultacji i innym podmiotom w zakresie prowadzonych Konsultacji nie przysługują środki ochrony prawnej określone w ustawie PZP.</w:t>
      </w:r>
    </w:p>
    <w:p w14:paraId="5BD9D8CC" w14:textId="77777777" w:rsidR="00825B40" w:rsidRPr="00825B40" w:rsidRDefault="00825B40" w:rsidP="00180089">
      <w:pPr>
        <w:jc w:val="both"/>
      </w:pPr>
    </w:p>
    <w:p w14:paraId="4F5EF09C" w14:textId="77777777" w:rsidR="00825B40" w:rsidRPr="00825B40" w:rsidRDefault="00825B40" w:rsidP="00E85CB9">
      <w:pPr>
        <w:jc w:val="center"/>
        <w:rPr>
          <w:b/>
          <w:bCs/>
        </w:rPr>
      </w:pPr>
      <w:r w:rsidRPr="00825B40">
        <w:rPr>
          <w:b/>
          <w:bCs/>
        </w:rPr>
        <w:t>§ 11</w:t>
      </w:r>
    </w:p>
    <w:p w14:paraId="3766CF4F" w14:textId="68FD0A2B" w:rsidR="009F6EA4" w:rsidRDefault="00825B40" w:rsidP="00180089">
      <w:pPr>
        <w:jc w:val="both"/>
      </w:pPr>
      <w:r w:rsidRPr="00180089">
        <w:t xml:space="preserve">W przypadku, gdy </w:t>
      </w:r>
      <w:r w:rsidR="00E85CB9">
        <w:t>Organizator</w:t>
      </w:r>
      <w:r w:rsidRPr="00180089">
        <w:t xml:space="preserve"> pozyska dane osobowe w związku z</w:t>
      </w:r>
      <w:r w:rsidR="00E85CB9">
        <w:t> </w:t>
      </w:r>
      <w:r w:rsidRPr="00180089">
        <w:t>prowadzeniem Konsultacji, zobowiązany jest do przestrzegania przepisów dotyczących ochrony danych osobowych, w szczególności wynikających z</w:t>
      </w:r>
      <w:r w:rsidR="00E85CB9">
        <w:t> </w:t>
      </w:r>
      <w:r w:rsidRPr="00180089">
        <w:t>przepisów rozporządzenia Parlamentu Europejskiego i Rady (UE) 2016/679 z</w:t>
      </w:r>
      <w:r w:rsidR="00E85CB9">
        <w:t> </w:t>
      </w:r>
      <w:r w:rsidRPr="00180089">
        <w:t>dnia 27 kwietnia 2016 r. w sprawie ochrony osób fizycznych w związku z</w:t>
      </w:r>
      <w:r w:rsidR="00E85CB9">
        <w:t> </w:t>
      </w:r>
      <w:r w:rsidRPr="00180089">
        <w:t xml:space="preserve">przetwarzaniem danych osobowych i w sprawie swobodnego przepływu takich danych oraz uchylenia dyrektywy </w:t>
      </w:r>
      <w:r w:rsidRPr="00180089">
        <w:lastRenderedPageBreak/>
        <w:t>95/46/WE (ogólne rozporządzenie o ochronie danych) oraz przepisów ustawy dnia 10 maja 2018 r. o ochronie danych osobowych.</w:t>
      </w:r>
      <w:r w:rsidR="00332543">
        <w:t xml:space="preserve"> Organizator </w:t>
      </w:r>
      <w:r w:rsidR="00177F78">
        <w:t xml:space="preserve">już teraz </w:t>
      </w:r>
      <w:r w:rsidR="008E7535">
        <w:t>zamieszcza klauzulę informacyjną, którą Uczestnicy zobowiązani będą przekazać osobom, których klauzula dotyczy</w:t>
      </w:r>
      <w:r w:rsidR="00BD6415">
        <w:t>:</w:t>
      </w:r>
    </w:p>
    <w:p w14:paraId="6B0DEF00" w14:textId="77777777" w:rsidR="00BD6415" w:rsidRDefault="00BD6415" w:rsidP="00180089">
      <w:pPr>
        <w:jc w:val="both"/>
      </w:pPr>
    </w:p>
    <w:p w14:paraId="6EECD4E6" w14:textId="77777777" w:rsidR="00BD6415" w:rsidRPr="00807B39" w:rsidRDefault="00BD6415" w:rsidP="00BD6415">
      <w:pPr>
        <w:spacing w:before="120" w:after="60" w:line="276" w:lineRule="auto"/>
        <w:jc w:val="center"/>
        <w:rPr>
          <w:rFonts w:eastAsia="Calibri"/>
          <w:b/>
          <w:bCs/>
        </w:rPr>
      </w:pPr>
      <w:r w:rsidRPr="00807B39">
        <w:rPr>
          <w:rFonts w:eastAsia="Calibri"/>
          <w:b/>
          <w:bCs/>
        </w:rPr>
        <w:t xml:space="preserve">Klauzula informacyjna Uniwersytetu Jagiellońskiego </w:t>
      </w:r>
      <w:r w:rsidRPr="00807B39">
        <w:rPr>
          <w:b/>
          <w:bCs/>
        </w:rPr>
        <w:t xml:space="preserve">dla kontrahentów będących osobami fizycznymi, osób </w:t>
      </w:r>
      <w:r w:rsidRPr="00807B39">
        <w:rPr>
          <w:rFonts w:eastAsia="Calibri"/>
          <w:b/>
          <w:bCs/>
        </w:rPr>
        <w:t>reprezentujących kontrahentów, pełnomocników kontrahentów oraz pracowników i współpracowników kontrahentów wyznaczonych do kontaktu i odpowiedzialnych za wykonanie umowy</w:t>
      </w:r>
    </w:p>
    <w:p w14:paraId="0EB0777D" w14:textId="77777777" w:rsidR="00BD6415" w:rsidRPr="00807B39" w:rsidRDefault="00BD6415" w:rsidP="00BD6415">
      <w:pPr>
        <w:spacing w:before="120"/>
      </w:pPr>
    </w:p>
    <w:p w14:paraId="22E4BAAC" w14:textId="77777777" w:rsidR="00BD6415" w:rsidRPr="00807B39" w:rsidRDefault="00BD6415" w:rsidP="00807B39">
      <w:pPr>
        <w:spacing w:before="120"/>
        <w:jc w:val="both"/>
      </w:pPr>
      <w:r w:rsidRPr="00807B39"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3BDA1E2B" w14:textId="77777777" w:rsidR="00BD6415" w:rsidRPr="00807B39" w:rsidRDefault="00BD6415" w:rsidP="00BD6415">
      <w:pPr>
        <w:spacing w:before="120"/>
      </w:pPr>
    </w:p>
    <w:p w14:paraId="39C42E9D" w14:textId="77777777" w:rsidR="00BD6415" w:rsidRPr="00BD6415" w:rsidRDefault="00BD6415" w:rsidP="00BD6415">
      <w:pPr>
        <w:pStyle w:val="Akapitzlist"/>
        <w:numPr>
          <w:ilvl w:val="3"/>
          <w:numId w:val="36"/>
        </w:numPr>
        <w:tabs>
          <w:tab w:val="num" w:pos="2552"/>
        </w:tabs>
        <w:spacing w:after="200" w:line="276" w:lineRule="auto"/>
        <w:ind w:left="284" w:hanging="284"/>
        <w:jc w:val="both"/>
      </w:pPr>
      <w:r w:rsidRPr="00BD6415">
        <w:t xml:space="preserve">Administratorem Pani/Pana danych osobowych jest Uniwersytet Jagielloński, ul. Gołębia 24, 31-033 Kraków, </w:t>
      </w:r>
      <w:hyperlink r:id="rId9" w:history="1">
        <w:r w:rsidRPr="00BD6415">
          <w:rPr>
            <w:rStyle w:val="Hipercze"/>
          </w:rPr>
          <w:t>www.uj.edu.pl</w:t>
        </w:r>
      </w:hyperlink>
      <w:r w:rsidRPr="00BD6415">
        <w:t xml:space="preserve">. </w:t>
      </w:r>
    </w:p>
    <w:p w14:paraId="363D1274" w14:textId="77777777" w:rsidR="00BD6415" w:rsidRPr="00BD6415" w:rsidRDefault="00BD6415" w:rsidP="00BD6415">
      <w:pPr>
        <w:pStyle w:val="Akapitzlist"/>
        <w:numPr>
          <w:ilvl w:val="3"/>
          <w:numId w:val="36"/>
        </w:numPr>
        <w:tabs>
          <w:tab w:val="num" w:pos="2552"/>
        </w:tabs>
        <w:spacing w:after="200" w:line="276" w:lineRule="auto"/>
        <w:ind w:left="284" w:hanging="284"/>
        <w:jc w:val="both"/>
      </w:pPr>
      <w:r w:rsidRPr="00BD6415">
        <w:t xml:space="preserve">UJ powołał Inspektora Ochrony Danych, z którym może Pani/Pan się skontaktować </w:t>
      </w:r>
      <w:r w:rsidRPr="00BD6415"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10" w:history="1">
        <w:r w:rsidRPr="00BD6415">
          <w:rPr>
            <w:rStyle w:val="Hipercze"/>
          </w:rPr>
          <w:t>iod@uj.edu.pl</w:t>
        </w:r>
      </w:hyperlink>
      <w:r w:rsidRPr="00BD6415">
        <w:t xml:space="preserve">  tel. 12 663 12 25</w:t>
      </w:r>
    </w:p>
    <w:p w14:paraId="5FF9C8AD" w14:textId="77777777" w:rsidR="00BD6415" w:rsidRPr="00BD6415" w:rsidRDefault="00BD6415" w:rsidP="00BD6415">
      <w:pPr>
        <w:pStyle w:val="Akapitzlist"/>
        <w:numPr>
          <w:ilvl w:val="3"/>
          <w:numId w:val="36"/>
        </w:numPr>
        <w:tabs>
          <w:tab w:val="num" w:pos="2552"/>
        </w:tabs>
        <w:spacing w:after="200" w:line="276" w:lineRule="auto"/>
        <w:ind w:left="284" w:hanging="284"/>
        <w:jc w:val="both"/>
      </w:pPr>
      <w:r w:rsidRPr="00BD6415">
        <w:t>UJ może przetwarzać Pani/Pana dane w następujących celach:</w:t>
      </w:r>
    </w:p>
    <w:p w14:paraId="0C947B34" w14:textId="77777777" w:rsidR="00BD6415" w:rsidRPr="00BD6415" w:rsidRDefault="00BD6415" w:rsidP="00BD6415">
      <w:pPr>
        <w:pStyle w:val="Akapitzlist"/>
        <w:numPr>
          <w:ilvl w:val="0"/>
          <w:numId w:val="37"/>
        </w:numPr>
        <w:tabs>
          <w:tab w:val="left" w:pos="284"/>
        </w:tabs>
        <w:spacing w:after="200" w:line="276" w:lineRule="auto"/>
        <w:jc w:val="both"/>
      </w:pPr>
      <w:r w:rsidRPr="00BD6415">
        <w:t>zawarcia i wykonania umowy – w myśl art. 6 ust. 1 lit. b) RODO</w:t>
      </w:r>
      <w:r w:rsidRPr="00BD6415">
        <w:softHyphen/>
        <w:t xml:space="preserve"> w przypadku Kontrahenta będącego osobą fizyczną, osób uprawnionych do reprezentowania lub działających na podstawie pełnomocnictwa Kontrahenta;</w:t>
      </w:r>
    </w:p>
    <w:p w14:paraId="37473203" w14:textId="77777777" w:rsidR="00BD6415" w:rsidRPr="00BD6415" w:rsidRDefault="00BD6415" w:rsidP="00BD6415">
      <w:pPr>
        <w:pStyle w:val="Akapitzlist"/>
        <w:numPr>
          <w:ilvl w:val="0"/>
          <w:numId w:val="37"/>
        </w:numPr>
        <w:tabs>
          <w:tab w:val="left" w:pos="284"/>
        </w:tabs>
        <w:spacing w:after="200" w:line="276" w:lineRule="auto"/>
        <w:jc w:val="both"/>
      </w:pPr>
      <w:r w:rsidRPr="00BD6415">
        <w:t xml:space="preserve">wynikających z uzasadnionych interesów prawnych obejmujących realizację umowy </w:t>
      </w:r>
      <w:r w:rsidRPr="00BD6415">
        <w:br/>
        <w:t xml:space="preserve">z Kontrahentem </w:t>
      </w:r>
      <w:r w:rsidRPr="00BD6415">
        <w:softHyphen/>
        <w:t xml:space="preserve"> w myśl art. 6 ust. 1 pkt f RODO -w przypadku osoby wskazanej przez Kontrahenta w związku z realizacją umowy;</w:t>
      </w:r>
    </w:p>
    <w:p w14:paraId="415678CD" w14:textId="77777777" w:rsidR="00BD6415" w:rsidRPr="00BD6415" w:rsidRDefault="00BD6415" w:rsidP="00BD6415">
      <w:pPr>
        <w:pStyle w:val="Akapitzlist"/>
        <w:numPr>
          <w:ilvl w:val="0"/>
          <w:numId w:val="37"/>
        </w:numPr>
        <w:tabs>
          <w:tab w:val="left" w:pos="284"/>
        </w:tabs>
        <w:spacing w:after="200" w:line="276" w:lineRule="auto"/>
        <w:jc w:val="both"/>
      </w:pPr>
      <w:r w:rsidRPr="00BD6415">
        <w:t xml:space="preserve">wypełnienia obowiązków prawnych dotyczących prowadzenia ksiąg rachunkowych </w:t>
      </w:r>
      <w:r w:rsidRPr="00BD6415">
        <w:br/>
        <w:t>i dokumentacji podatkowej – na podstawie art. 6 ust. 1 lit. c) RODO w zw. z art. 74 ust. 2 ustawy z dnia 29 września 1994 r. o rachunkowości;</w:t>
      </w:r>
    </w:p>
    <w:p w14:paraId="2D6536E7" w14:textId="77777777" w:rsidR="00BD6415" w:rsidRPr="00BD6415" w:rsidRDefault="00BD6415" w:rsidP="00BD6415">
      <w:pPr>
        <w:pStyle w:val="Akapitzlist"/>
        <w:numPr>
          <w:ilvl w:val="0"/>
          <w:numId w:val="37"/>
        </w:numPr>
        <w:tabs>
          <w:tab w:val="left" w:pos="284"/>
        </w:tabs>
        <w:spacing w:after="200" w:line="276" w:lineRule="auto"/>
        <w:jc w:val="both"/>
      </w:pPr>
      <w:r w:rsidRPr="00BD6415">
        <w:t>wynikających z uzasadnionych interesów prawnych obejmujących ustalenie, dochodzenie lub obronę ewentualnych roszczeń z tytułu realizacji umowy, w myśl art. 6 ust. 1 pkt f RODO;</w:t>
      </w:r>
    </w:p>
    <w:p w14:paraId="1EF7FB03" w14:textId="77777777" w:rsidR="00BD6415" w:rsidRPr="00BD6415" w:rsidRDefault="00BD6415" w:rsidP="00BD6415">
      <w:pPr>
        <w:pStyle w:val="Akapitzlist"/>
        <w:numPr>
          <w:ilvl w:val="0"/>
          <w:numId w:val="37"/>
        </w:numPr>
        <w:tabs>
          <w:tab w:val="left" w:pos="284"/>
        </w:tabs>
        <w:spacing w:after="200" w:line="276" w:lineRule="auto"/>
        <w:jc w:val="both"/>
      </w:pPr>
      <w:r w:rsidRPr="00BD6415">
        <w:t>wypełnienia obowiązków prawnych dotyczących przechowywania dokumentacji - na podstawie art. 6 ust. 1 lit. c) RODO w zw. ustawą z dnia 14 lipca 1983 r. o narodowym zasobie archiwalnym i archiwach</w:t>
      </w:r>
    </w:p>
    <w:p w14:paraId="2A655352" w14:textId="77777777" w:rsidR="00BD6415" w:rsidRPr="00BD6415" w:rsidRDefault="00BD6415" w:rsidP="00BD6415">
      <w:pPr>
        <w:pStyle w:val="Akapitzlist"/>
        <w:numPr>
          <w:ilvl w:val="3"/>
          <w:numId w:val="36"/>
        </w:numPr>
        <w:tabs>
          <w:tab w:val="num" w:pos="0"/>
        </w:tabs>
        <w:spacing w:after="200" w:line="276" w:lineRule="auto"/>
        <w:ind w:hanging="3164"/>
        <w:jc w:val="both"/>
      </w:pPr>
      <w:r w:rsidRPr="00BD6415">
        <w:lastRenderedPageBreak/>
        <w:t xml:space="preserve"> UJ pozyskał Pani/Pana dane osobowe:</w:t>
      </w:r>
    </w:p>
    <w:p w14:paraId="0C3A313B" w14:textId="77777777" w:rsidR="00BD6415" w:rsidRPr="00BD6415" w:rsidRDefault="00BD6415" w:rsidP="00BD6415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BD6415"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2F7F6001" w14:textId="77777777" w:rsidR="00BD6415" w:rsidRPr="00BD6415" w:rsidRDefault="00BD6415" w:rsidP="00BD6415">
      <w:pPr>
        <w:pStyle w:val="Akapitzlist"/>
        <w:numPr>
          <w:ilvl w:val="0"/>
          <w:numId w:val="38"/>
        </w:numPr>
        <w:spacing w:after="200" w:line="276" w:lineRule="auto"/>
        <w:jc w:val="both"/>
      </w:pPr>
      <w:r w:rsidRPr="00BD6415"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4492C959" w14:textId="77777777" w:rsidR="00BD6415" w:rsidRPr="00BD6415" w:rsidRDefault="00BD6415" w:rsidP="00BD6415">
      <w:pPr>
        <w:pStyle w:val="Akapitzlist"/>
        <w:numPr>
          <w:ilvl w:val="3"/>
          <w:numId w:val="36"/>
        </w:numPr>
        <w:tabs>
          <w:tab w:val="num" w:pos="0"/>
        </w:tabs>
        <w:spacing w:after="200" w:line="276" w:lineRule="auto"/>
        <w:ind w:left="0" w:hanging="426"/>
        <w:jc w:val="both"/>
      </w:pPr>
      <w:r w:rsidRPr="00BD6415">
        <w:t>Pani/Pana dane osobowe mogą zostać udostępnione podmiotom uprawnionym do ich odbioru na podstawie przepisów powszechnie obowiązującego prawa.</w:t>
      </w:r>
    </w:p>
    <w:p w14:paraId="4E434402" w14:textId="77777777" w:rsidR="00BD6415" w:rsidRPr="00BD6415" w:rsidRDefault="00BD6415" w:rsidP="00BD6415">
      <w:pPr>
        <w:pStyle w:val="Akapitzlist"/>
        <w:numPr>
          <w:ilvl w:val="3"/>
          <w:numId w:val="36"/>
        </w:numPr>
        <w:tabs>
          <w:tab w:val="num" w:pos="0"/>
        </w:tabs>
        <w:spacing w:after="200" w:line="276" w:lineRule="auto"/>
        <w:ind w:left="0" w:hanging="426"/>
        <w:jc w:val="both"/>
      </w:pPr>
      <w:r w:rsidRPr="00BD6415">
        <w:t>Pani/Pana dane osobowe nie będą przekazywane poza Europejski Obszar Gospodarczy  oraz organizacji międzynarodowych.</w:t>
      </w:r>
    </w:p>
    <w:p w14:paraId="0594D10E" w14:textId="77777777" w:rsidR="00BD6415" w:rsidRPr="00BD6415" w:rsidRDefault="00BD6415" w:rsidP="00BD6415">
      <w:pPr>
        <w:pStyle w:val="Akapitzlist"/>
        <w:numPr>
          <w:ilvl w:val="3"/>
          <w:numId w:val="36"/>
        </w:numPr>
        <w:tabs>
          <w:tab w:val="num" w:pos="0"/>
        </w:tabs>
        <w:spacing w:after="200" w:line="276" w:lineRule="auto"/>
        <w:ind w:left="0" w:hanging="426"/>
        <w:jc w:val="both"/>
      </w:pPr>
      <w:r w:rsidRPr="00BD6415"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3924AEC6" w14:textId="77777777" w:rsidR="00BD6415" w:rsidRPr="00BD6415" w:rsidRDefault="00BD6415" w:rsidP="00807B39">
      <w:pPr>
        <w:pStyle w:val="Akapitzlist"/>
        <w:numPr>
          <w:ilvl w:val="3"/>
          <w:numId w:val="36"/>
        </w:numPr>
        <w:tabs>
          <w:tab w:val="num" w:pos="0"/>
        </w:tabs>
        <w:spacing w:line="276" w:lineRule="auto"/>
        <w:ind w:left="0" w:hanging="425"/>
        <w:jc w:val="both"/>
      </w:pPr>
      <w:r w:rsidRPr="00BD6415"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F51AD9B" w14:textId="77777777" w:rsidR="00BD6415" w:rsidRPr="00BD6415" w:rsidRDefault="00BD6415" w:rsidP="00807B39">
      <w:pPr>
        <w:pStyle w:val="Akapitzlist"/>
        <w:numPr>
          <w:ilvl w:val="3"/>
          <w:numId w:val="36"/>
        </w:numPr>
        <w:tabs>
          <w:tab w:val="num" w:pos="0"/>
        </w:tabs>
        <w:spacing w:line="276" w:lineRule="auto"/>
        <w:ind w:left="0" w:hanging="425"/>
        <w:jc w:val="both"/>
      </w:pPr>
      <w:r w:rsidRPr="00BD6415">
        <w:t>Posiada Pani/Panu prawo do wniesienia skargi do Prezesa Urzędu Ochrony Danych Osobowych.</w:t>
      </w:r>
    </w:p>
    <w:p w14:paraId="2BF67EFB" w14:textId="0B7DFEAF" w:rsidR="00BD6415" w:rsidRPr="00BD6415" w:rsidRDefault="00BD6415" w:rsidP="00807B39">
      <w:pPr>
        <w:pStyle w:val="Akapitzlist"/>
        <w:numPr>
          <w:ilvl w:val="3"/>
          <w:numId w:val="36"/>
        </w:numPr>
        <w:tabs>
          <w:tab w:val="num" w:pos="0"/>
        </w:tabs>
        <w:spacing w:line="276" w:lineRule="auto"/>
        <w:ind w:left="0" w:hanging="425"/>
        <w:jc w:val="both"/>
      </w:pPr>
      <w:r w:rsidRPr="00BD6415">
        <w:t>Nie będzie Pani/Pan podlegać decyzjom podejmowanym w sposób zautomatyzowany (bez udziału człowieka). Pani /Pana dane osobowe nie będą również wykorzystywane do profilowania.</w:t>
      </w:r>
    </w:p>
    <w:p w14:paraId="345FD1C1" w14:textId="77777777" w:rsidR="009F6EA4" w:rsidRPr="00BD6415" w:rsidRDefault="009F6EA4">
      <w:r w:rsidRPr="00BD6415">
        <w:br w:type="page"/>
      </w:r>
    </w:p>
    <w:p w14:paraId="3D96AA5D" w14:textId="77777777" w:rsidR="002431C1" w:rsidRDefault="002431C1" w:rsidP="002431C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>Załącznik nr 1</w:t>
      </w:r>
      <w:r>
        <w:rPr>
          <w:rStyle w:val="eop"/>
        </w:rPr>
        <w:t> </w:t>
      </w:r>
    </w:p>
    <w:p w14:paraId="5812821B" w14:textId="77777777" w:rsidR="002431C1" w:rsidRDefault="002431C1" w:rsidP="002431C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WNIOSEK</w:t>
      </w:r>
      <w:r>
        <w:rPr>
          <w:rStyle w:val="eop"/>
          <w:color w:val="000000"/>
        </w:rPr>
        <w:t> </w:t>
      </w:r>
    </w:p>
    <w:p w14:paraId="59163B38" w14:textId="77777777" w:rsidR="002431C1" w:rsidRDefault="002431C1" w:rsidP="002431C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O DOPUSZCZENIE DO UDZIAŁU WE WSTĘPNYCH KONSULTACJACH RYNKOWYCH</w:t>
      </w:r>
      <w:r>
        <w:rPr>
          <w:rStyle w:val="eop"/>
        </w:rPr>
        <w:t> </w:t>
      </w:r>
    </w:p>
    <w:p w14:paraId="44EAC562" w14:textId="77777777" w:rsidR="002431C1" w:rsidRDefault="002431C1" w:rsidP="002431C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aps/>
        </w:rPr>
      </w:pPr>
      <w:r>
        <w:rPr>
          <w:rStyle w:val="normaltextrun"/>
          <w:b/>
          <w:bCs/>
          <w:caps/>
          <w:shd w:val="clear" w:color="auto" w:fill="D9D9D9"/>
        </w:rPr>
        <w:t>DANE PODMIOTU PROWADZĄCEGO KONSULTACJE RYNKOWE</w:t>
      </w:r>
      <w:r>
        <w:rPr>
          <w:rStyle w:val="eop"/>
          <w:b/>
          <w:bCs/>
          <w:caps/>
        </w:rPr>
        <w:t> </w:t>
      </w:r>
    </w:p>
    <w:p w14:paraId="21158704" w14:textId="3A5E1FD4" w:rsidR="002431C1" w:rsidRDefault="002431C1" w:rsidP="002431C1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normaltextrun"/>
        </w:rPr>
        <w:t>Narodowe Centrum Promieniowania Synchrotronowego UJ, ul. Czerwone Maki 98, 30-392</w:t>
      </w:r>
      <w:r>
        <w:rPr>
          <w:rStyle w:val="eop"/>
        </w:rPr>
        <w:t> </w:t>
      </w:r>
    </w:p>
    <w:p w14:paraId="0DB4AC91" w14:textId="77777777" w:rsidR="002431C1" w:rsidRDefault="002431C1" w:rsidP="002431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aps/>
          <w:shd w:val="clear" w:color="auto" w:fill="D9D9D9"/>
        </w:rPr>
      </w:pPr>
    </w:p>
    <w:p w14:paraId="51E95754" w14:textId="3F8C8AC6" w:rsidR="002431C1" w:rsidRDefault="002431C1" w:rsidP="002431C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aps/>
        </w:rPr>
      </w:pPr>
      <w:r>
        <w:rPr>
          <w:rStyle w:val="normaltextrun"/>
          <w:b/>
          <w:bCs/>
          <w:caps/>
          <w:shd w:val="clear" w:color="auto" w:fill="D9D9D9"/>
        </w:rPr>
        <w:t>DANE UCZESTNIKA KONSULTACJI RYNKOWYCH</w:t>
      </w:r>
      <w:r>
        <w:rPr>
          <w:rStyle w:val="eop"/>
          <w:b/>
          <w:bCs/>
          <w:caps/>
        </w:rPr>
        <w:t> </w:t>
      </w:r>
    </w:p>
    <w:p w14:paraId="7FC8182A" w14:textId="77777777" w:rsidR="002431C1" w:rsidRDefault="002431C1" w:rsidP="002431C1">
      <w:pPr>
        <w:pStyle w:val="paragraph"/>
        <w:spacing w:before="0" w:beforeAutospacing="0" w:after="0" w:afterAutospacing="0"/>
        <w:ind w:left="270"/>
        <w:textAlignment w:val="baseline"/>
      </w:pP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500"/>
        <w:gridCol w:w="2745"/>
      </w:tblGrid>
      <w:tr w:rsidR="002431C1" w14:paraId="6BCD76FA" w14:textId="77777777" w:rsidTr="002431C1">
        <w:trPr>
          <w:trHeight w:val="330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A53FD9E" w14:textId="77777777" w:rsidR="002431C1" w:rsidRDefault="002431C1" w:rsidP="002431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LP.</w:t>
            </w:r>
            <w:r>
              <w:rPr>
                <w:rStyle w:val="eop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33561B4" w14:textId="77777777" w:rsidR="002431C1" w:rsidRDefault="002431C1" w:rsidP="002431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NAZWA PODMIOTU ZGŁASZAJĄCEGO SWÓJ UDZIAŁ*</w:t>
            </w:r>
            <w:r>
              <w:rPr>
                <w:rStyle w:val="eop"/>
              </w:rPr>
              <w:t> </w:t>
            </w:r>
          </w:p>
        </w:tc>
        <w:tc>
          <w:tcPr>
            <w:tcW w:w="27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1F1FEEB" w14:textId="77777777" w:rsidR="002431C1" w:rsidRDefault="002431C1" w:rsidP="002431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ADRES</w:t>
            </w:r>
            <w:r>
              <w:rPr>
                <w:rStyle w:val="eop"/>
              </w:rPr>
              <w:t> </w:t>
            </w:r>
          </w:p>
        </w:tc>
      </w:tr>
      <w:tr w:rsidR="002431C1" w14:paraId="3EC6AA55" w14:textId="77777777" w:rsidTr="002431C1">
        <w:trPr>
          <w:trHeight w:val="330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45A4D88" w14:textId="77777777" w:rsidR="002431C1" w:rsidRDefault="002431C1" w:rsidP="002431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75D25DC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7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B823F64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2431C1" w14:paraId="778B34BD" w14:textId="77777777" w:rsidTr="002431C1">
        <w:trPr>
          <w:trHeight w:val="330"/>
        </w:trPr>
        <w:tc>
          <w:tcPr>
            <w:tcW w:w="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68151E6" w14:textId="77777777" w:rsidR="002431C1" w:rsidRDefault="002431C1" w:rsidP="002431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A2FC84A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7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623694A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32733657" w14:textId="77777777" w:rsidR="002431C1" w:rsidRDefault="002431C1" w:rsidP="002431C1">
      <w:pPr>
        <w:pStyle w:val="paragraph"/>
        <w:spacing w:before="0" w:beforeAutospacing="0" w:after="0" w:afterAutospacing="0"/>
        <w:ind w:left="135" w:hanging="135"/>
        <w:textAlignment w:val="baseline"/>
      </w:pPr>
      <w:r>
        <w:rPr>
          <w:rStyle w:val="normaltextrun"/>
        </w:rPr>
        <w:t xml:space="preserve">* </w:t>
      </w:r>
      <w:r>
        <w:rPr>
          <w:rStyle w:val="normaltextrun"/>
          <w:sz w:val="20"/>
          <w:szCs w:val="20"/>
        </w:rPr>
        <w:t>W przypadku uczestniczenia wspólnie z innymi podmiotami należy te podmioty wykazać w kolejnych dodanych wierszach powyższej tabeli.</w:t>
      </w:r>
      <w:r>
        <w:rPr>
          <w:rStyle w:val="eop"/>
          <w:sz w:val="20"/>
          <w:szCs w:val="20"/>
        </w:rPr>
        <w:t> </w:t>
      </w:r>
    </w:p>
    <w:p w14:paraId="08F86EDE" w14:textId="77777777" w:rsidR="002431C1" w:rsidRDefault="002431C1" w:rsidP="002431C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Osoba uprawniona do kontaktów ze strony podmiotu zgłaszającego udział w konsultacjach rynkowych:</w:t>
      </w:r>
      <w:r>
        <w:rPr>
          <w:rStyle w:val="eop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5220"/>
      </w:tblGrid>
      <w:tr w:rsidR="002431C1" w14:paraId="7F312089" w14:textId="77777777" w:rsidTr="002431C1">
        <w:trPr>
          <w:trHeight w:val="330"/>
        </w:trPr>
        <w:tc>
          <w:tcPr>
            <w:tcW w:w="25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DC1E429" w14:textId="77777777" w:rsidR="002431C1" w:rsidRDefault="002431C1" w:rsidP="002431C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b/>
                <w:bCs/>
              </w:rPr>
              <w:t>IMIĘ I NAZWISKO:</w:t>
            </w:r>
            <w:r>
              <w:rPr>
                <w:rStyle w:val="eop"/>
              </w:rPr>
              <w:t> </w:t>
            </w:r>
          </w:p>
        </w:tc>
        <w:tc>
          <w:tcPr>
            <w:tcW w:w="52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25AC47F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2431C1" w14:paraId="516705F1" w14:textId="77777777" w:rsidTr="002431C1">
        <w:trPr>
          <w:trHeight w:val="330"/>
        </w:trPr>
        <w:tc>
          <w:tcPr>
            <w:tcW w:w="25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ABA3743" w14:textId="77777777" w:rsidR="002431C1" w:rsidRDefault="002431C1" w:rsidP="002431C1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</w:rPr>
              <w:t>STANOWISKO:</w:t>
            </w:r>
            <w:r>
              <w:rPr>
                <w:rStyle w:val="eop"/>
              </w:rPr>
              <w:t> </w:t>
            </w:r>
          </w:p>
        </w:tc>
        <w:tc>
          <w:tcPr>
            <w:tcW w:w="52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4E6B2D2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2431C1" w14:paraId="49F6CEBD" w14:textId="77777777" w:rsidTr="002431C1">
        <w:trPr>
          <w:trHeight w:val="330"/>
        </w:trPr>
        <w:tc>
          <w:tcPr>
            <w:tcW w:w="25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5BDEDD" w14:textId="77777777" w:rsidR="002431C1" w:rsidRDefault="002431C1" w:rsidP="002431C1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</w:rPr>
              <w:t>ADRES E-MAIL:</w:t>
            </w:r>
            <w:r>
              <w:rPr>
                <w:rStyle w:val="eop"/>
              </w:rPr>
              <w:t> </w:t>
            </w:r>
          </w:p>
        </w:tc>
        <w:tc>
          <w:tcPr>
            <w:tcW w:w="52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81CF33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2431C1" w14:paraId="162B5BD0" w14:textId="77777777" w:rsidTr="002431C1">
        <w:trPr>
          <w:trHeight w:val="330"/>
        </w:trPr>
        <w:tc>
          <w:tcPr>
            <w:tcW w:w="25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C660234" w14:textId="77777777" w:rsidR="002431C1" w:rsidRDefault="002431C1" w:rsidP="002431C1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</w:rPr>
              <w:t>NR TELEFONU:</w:t>
            </w:r>
            <w:r>
              <w:rPr>
                <w:rStyle w:val="eop"/>
              </w:rPr>
              <w:t> </w:t>
            </w:r>
          </w:p>
        </w:tc>
        <w:tc>
          <w:tcPr>
            <w:tcW w:w="52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06F3AB1" w14:textId="77777777" w:rsidR="002431C1" w:rsidRDefault="002431C1" w:rsidP="002431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186E074B" w14:textId="77777777" w:rsidR="002431C1" w:rsidRDefault="002431C1" w:rsidP="002431C1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aps/>
        </w:rPr>
      </w:pPr>
      <w:r>
        <w:rPr>
          <w:rStyle w:val="eop"/>
          <w:b/>
          <w:bCs/>
          <w:caps/>
        </w:rPr>
        <w:t> </w:t>
      </w:r>
    </w:p>
    <w:p w14:paraId="501A7BB9" w14:textId="77777777" w:rsidR="002431C1" w:rsidRDefault="002431C1" w:rsidP="002431C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aps/>
        </w:rPr>
      </w:pPr>
      <w:r>
        <w:rPr>
          <w:rStyle w:val="normaltextrun"/>
          <w:b/>
          <w:bCs/>
          <w:caps/>
          <w:shd w:val="clear" w:color="auto" w:fill="D9D9D9"/>
        </w:rPr>
        <w:t>OŚWIADCZENIE ZGŁASZAJĄCEGO UDZIAŁ WE WSTĘPNYCH KONSULTACJACH RYNKOWYCH</w:t>
      </w:r>
      <w:r>
        <w:rPr>
          <w:rStyle w:val="eop"/>
          <w:b/>
          <w:bCs/>
          <w:caps/>
        </w:rPr>
        <w:t> </w:t>
      </w:r>
    </w:p>
    <w:p w14:paraId="230939E2" w14:textId="77777777" w:rsidR="002431C1" w:rsidRDefault="002431C1" w:rsidP="002431C1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3FE4621" w14:textId="77777777" w:rsidR="002431C1" w:rsidRDefault="002431C1" w:rsidP="00170C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W odpowiedzi na ogłoszenie o wstępnych konsultacjach rynkowych w sprawie dostawy i wdrożenia systemu kopii zapasowej dla </w:t>
      </w:r>
      <w:r>
        <w:rPr>
          <w:rStyle w:val="normaltextrun"/>
          <w:b/>
          <w:bCs/>
        </w:rPr>
        <w:t>Narodowego Centrum Promieniowania Synchrotronowego SOLARIS</w:t>
      </w:r>
      <w:r>
        <w:rPr>
          <w:rStyle w:val="normaltextrun"/>
        </w:rPr>
        <w:t>, działając w imieniu wyżej wskazanego/</w:t>
      </w:r>
      <w:proofErr w:type="spellStart"/>
      <w:r>
        <w:rPr>
          <w:rStyle w:val="normaltextrun"/>
        </w:rPr>
        <w:t>ych</w:t>
      </w:r>
      <w:proofErr w:type="spellEnd"/>
      <w:r>
        <w:rPr>
          <w:rStyle w:val="normaltextrun"/>
        </w:rPr>
        <w:t xml:space="preserve"> podmiotu/ów, oświadczam, że:</w:t>
      </w:r>
      <w:r>
        <w:rPr>
          <w:rStyle w:val="eop"/>
        </w:rPr>
        <w:t> </w:t>
      </w:r>
    </w:p>
    <w:p w14:paraId="3CD52E37" w14:textId="77777777" w:rsidR="002431C1" w:rsidRDefault="002431C1" w:rsidP="002431C1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595ABFBB" w14:textId="77777777" w:rsidR="002431C1" w:rsidRDefault="002431C1" w:rsidP="002431C1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jestem należycie umocowany/a do reprezentowania Zgłaszającego, na dowód czego przedkładam dokument potwierdzający moje umocowanie;</w:t>
      </w:r>
      <w:r>
        <w:rPr>
          <w:rStyle w:val="eop"/>
        </w:rPr>
        <w:t> </w:t>
      </w:r>
    </w:p>
    <w:p w14:paraId="097A5B47" w14:textId="77777777" w:rsidR="002431C1" w:rsidRDefault="002431C1" w:rsidP="002431C1">
      <w:pPr>
        <w:pStyle w:val="paragraph"/>
        <w:spacing w:before="0" w:beforeAutospacing="0" w:after="0" w:afterAutospacing="0"/>
        <w:ind w:left="420" w:right="540"/>
        <w:jc w:val="both"/>
        <w:textAlignment w:val="baseline"/>
      </w:pPr>
      <w:r>
        <w:rPr>
          <w:rStyle w:val="eop"/>
        </w:rPr>
        <w:t> </w:t>
      </w:r>
    </w:p>
    <w:p w14:paraId="360C6D50" w14:textId="6516CFCA" w:rsidR="002431C1" w:rsidRDefault="002431C1" w:rsidP="002431C1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 xml:space="preserve">zapoznałem się z </w:t>
      </w:r>
      <w:r w:rsidR="00170CEF">
        <w:rPr>
          <w:rStyle w:val="normaltextrun"/>
        </w:rPr>
        <w:t>Wytycznymi prowadzenia</w:t>
      </w:r>
      <w:r>
        <w:rPr>
          <w:rStyle w:val="normaltextrun"/>
        </w:rPr>
        <w:t xml:space="preserve"> </w:t>
      </w:r>
      <w:r w:rsidR="00170CEF">
        <w:rPr>
          <w:rStyle w:val="normaltextrun"/>
        </w:rPr>
        <w:t>w</w:t>
      </w:r>
      <w:r>
        <w:rPr>
          <w:rStyle w:val="normaltextrun"/>
        </w:rPr>
        <w:t xml:space="preserve">stępnych </w:t>
      </w:r>
      <w:r w:rsidR="00170CEF">
        <w:rPr>
          <w:rStyle w:val="normaltextrun"/>
        </w:rPr>
        <w:t>k</w:t>
      </w:r>
      <w:r>
        <w:rPr>
          <w:rStyle w:val="normaltextrun"/>
        </w:rPr>
        <w:t xml:space="preserve">onsultacji </w:t>
      </w:r>
      <w:r w:rsidR="00170CEF">
        <w:rPr>
          <w:rStyle w:val="normaltextrun"/>
        </w:rPr>
        <w:t>r</w:t>
      </w:r>
      <w:r>
        <w:rPr>
          <w:rStyle w:val="normaltextrun"/>
        </w:rPr>
        <w:t xml:space="preserve">ynkowych (dalej jako </w:t>
      </w:r>
      <w:r w:rsidR="00170CEF">
        <w:rPr>
          <w:rStyle w:val="normaltextrun"/>
        </w:rPr>
        <w:t>Wytyczne</w:t>
      </w:r>
      <w:r>
        <w:rPr>
          <w:rStyle w:val="normaltextrun"/>
        </w:rPr>
        <w:t>) i</w:t>
      </w:r>
      <w:r w:rsidR="00170CEF">
        <w:rPr>
          <w:rStyle w:val="normaltextrun"/>
        </w:rPr>
        <w:t xml:space="preserve"> </w:t>
      </w:r>
      <w:r>
        <w:rPr>
          <w:rStyle w:val="normaltextrun"/>
        </w:rPr>
        <w:t>akceptuję postanowienia</w:t>
      </w:r>
      <w:r w:rsidR="00170CEF">
        <w:rPr>
          <w:rStyle w:val="normaltextrun"/>
        </w:rPr>
        <w:t xml:space="preserve"> Wytycznych</w:t>
      </w:r>
      <w:r>
        <w:rPr>
          <w:rStyle w:val="normaltextrun"/>
        </w:rPr>
        <w:t>;</w:t>
      </w:r>
      <w:r>
        <w:rPr>
          <w:rStyle w:val="eop"/>
        </w:rPr>
        <w:t> </w:t>
      </w:r>
    </w:p>
    <w:p w14:paraId="15CA6A96" w14:textId="77777777" w:rsidR="002431C1" w:rsidRDefault="002431C1" w:rsidP="002431C1">
      <w:pPr>
        <w:pStyle w:val="paragraph"/>
        <w:spacing w:before="0" w:beforeAutospacing="0" w:after="0" w:afterAutospacing="0"/>
        <w:ind w:right="540"/>
        <w:textAlignment w:val="baseline"/>
      </w:pPr>
      <w:r>
        <w:rPr>
          <w:rStyle w:val="eop"/>
        </w:rPr>
        <w:t> </w:t>
      </w:r>
    </w:p>
    <w:p w14:paraId="1167ABC6" w14:textId="77777777" w:rsidR="002431C1" w:rsidRDefault="002431C1" w:rsidP="002431C1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dotyczą; </w:t>
      </w:r>
      <w:r>
        <w:rPr>
          <w:rStyle w:val="eop"/>
        </w:rPr>
        <w:t> </w:t>
      </w:r>
    </w:p>
    <w:p w14:paraId="51359602" w14:textId="77777777" w:rsidR="002431C1" w:rsidRDefault="002431C1" w:rsidP="002431C1">
      <w:pPr>
        <w:pStyle w:val="paragraph"/>
        <w:spacing w:before="0" w:beforeAutospacing="0" w:after="0" w:afterAutospacing="0"/>
        <w:ind w:right="540"/>
        <w:textAlignment w:val="baseline"/>
      </w:pPr>
      <w:r>
        <w:rPr>
          <w:rStyle w:val="eop"/>
        </w:rPr>
        <w:t> </w:t>
      </w:r>
    </w:p>
    <w:p w14:paraId="0FC8A4B8" w14:textId="7B64A590" w:rsidR="002431C1" w:rsidRDefault="002431C1" w:rsidP="002431C1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 xml:space="preserve">udzielam zgody na wykorzystanie informacji przekazywanych w toku wstępnych konsultacji rynkowych z zastrzeżeniem § 3 ust. </w:t>
      </w:r>
      <w:r w:rsidR="00170CEF">
        <w:rPr>
          <w:rStyle w:val="normaltextrun"/>
        </w:rPr>
        <w:t>5</w:t>
      </w:r>
      <w:r>
        <w:rPr>
          <w:rStyle w:val="normaltextrun"/>
        </w:rPr>
        <w:t xml:space="preserve"> </w:t>
      </w:r>
      <w:r w:rsidR="00170CEF">
        <w:rPr>
          <w:rStyle w:val="normaltextrun"/>
        </w:rPr>
        <w:t>Wytycznych</w:t>
      </w:r>
      <w:r>
        <w:rPr>
          <w:rStyle w:val="normaltextrun"/>
        </w:rPr>
        <w:t>;</w:t>
      </w:r>
    </w:p>
    <w:p w14:paraId="5990F54D" w14:textId="4E13F26E" w:rsidR="000960DE" w:rsidRDefault="000960DE">
      <w:r>
        <w:br w:type="page"/>
      </w:r>
    </w:p>
    <w:p w14:paraId="7F32CC44" w14:textId="77777777" w:rsidR="000960DE" w:rsidRDefault="000960DE" w:rsidP="000960DE">
      <w:pPr>
        <w:jc w:val="both"/>
        <w:outlineLvl w:val="0"/>
        <w:rPr>
          <w:sz w:val="22"/>
          <w:szCs w:val="22"/>
        </w:rPr>
      </w:pPr>
    </w:p>
    <w:p w14:paraId="5AD35512" w14:textId="77777777" w:rsidR="000960DE" w:rsidRPr="008B0BFB" w:rsidRDefault="000960DE" w:rsidP="00003297">
      <w:pPr>
        <w:jc w:val="center"/>
        <w:rPr>
          <w:b/>
          <w:bCs/>
          <w:sz w:val="22"/>
          <w:szCs w:val="22"/>
        </w:rPr>
      </w:pPr>
      <w:bookmarkStart w:id="0" w:name="_Hlk114663153"/>
      <w:r w:rsidRPr="008B0BFB">
        <w:rPr>
          <w:b/>
          <w:bCs/>
          <w:sz w:val="22"/>
          <w:szCs w:val="22"/>
        </w:rPr>
        <w:t xml:space="preserve">Wniosek o udostępnienie poufnych </w:t>
      </w:r>
      <w:r>
        <w:rPr>
          <w:b/>
          <w:bCs/>
          <w:sz w:val="22"/>
          <w:szCs w:val="22"/>
        </w:rPr>
        <w:t>danych w toku wstępnych konsultacji rynkowych</w:t>
      </w:r>
    </w:p>
    <w:p w14:paraId="787383DA" w14:textId="77777777" w:rsidR="000960DE" w:rsidRDefault="000960DE" w:rsidP="000960DE">
      <w:pPr>
        <w:rPr>
          <w:b/>
          <w:bCs/>
          <w:sz w:val="22"/>
          <w:szCs w:val="22"/>
        </w:rPr>
      </w:pPr>
    </w:p>
    <w:p w14:paraId="02964D1E" w14:textId="77777777" w:rsidR="000960DE" w:rsidRPr="00A5075B" w:rsidRDefault="000960DE" w:rsidP="000960DE">
      <w:pPr>
        <w:jc w:val="both"/>
        <w:rPr>
          <w:sz w:val="22"/>
          <w:szCs w:val="22"/>
        </w:rPr>
      </w:pPr>
      <w:r w:rsidRPr="00A5075B">
        <w:rPr>
          <w:i/>
          <w:iCs/>
          <w:sz w:val="22"/>
          <w:szCs w:val="22"/>
          <w:u w:val="single"/>
        </w:rPr>
        <w:t>Nazwa (Firma) Wykonawcy:</w:t>
      </w:r>
      <w:r w:rsidRPr="00A5075B">
        <w:rPr>
          <w:sz w:val="22"/>
          <w:szCs w:val="22"/>
        </w:rPr>
        <w:tab/>
      </w:r>
      <w:r w:rsidRPr="00A5075B">
        <w:rPr>
          <w:sz w:val="22"/>
          <w:szCs w:val="22"/>
        </w:rPr>
        <w:tab/>
      </w:r>
    </w:p>
    <w:p w14:paraId="5B192262" w14:textId="77777777" w:rsidR="000960DE" w:rsidRPr="00A5075B" w:rsidRDefault="000960DE" w:rsidP="000960DE">
      <w:pPr>
        <w:jc w:val="right"/>
        <w:rPr>
          <w:sz w:val="22"/>
          <w:szCs w:val="22"/>
          <w:u w:val="single"/>
        </w:rPr>
      </w:pPr>
      <w:r w:rsidRPr="00A5075B">
        <w:rPr>
          <w:sz w:val="22"/>
          <w:szCs w:val="22"/>
          <w:u w:val="single"/>
        </w:rPr>
        <w:t>................................................................................</w:t>
      </w:r>
    </w:p>
    <w:p w14:paraId="6E48E311" w14:textId="77777777" w:rsidR="000960DE" w:rsidRPr="00A5075B" w:rsidRDefault="000960DE" w:rsidP="000960DE">
      <w:pPr>
        <w:jc w:val="right"/>
        <w:rPr>
          <w:sz w:val="22"/>
          <w:szCs w:val="22"/>
          <w:u w:val="single"/>
        </w:rPr>
      </w:pPr>
      <w:r w:rsidRPr="00A5075B">
        <w:rPr>
          <w:sz w:val="22"/>
          <w:szCs w:val="22"/>
          <w:u w:val="single"/>
        </w:rPr>
        <w:t>................................................................................</w:t>
      </w:r>
    </w:p>
    <w:p w14:paraId="7D3BEF5E" w14:textId="77777777" w:rsidR="000960DE" w:rsidRPr="00A5075B" w:rsidRDefault="000960DE" w:rsidP="000960DE">
      <w:pPr>
        <w:jc w:val="both"/>
        <w:rPr>
          <w:sz w:val="22"/>
          <w:szCs w:val="22"/>
        </w:rPr>
      </w:pPr>
      <w:r w:rsidRPr="00A5075B">
        <w:rPr>
          <w:i/>
          <w:iCs/>
          <w:sz w:val="22"/>
          <w:szCs w:val="22"/>
          <w:u w:val="single"/>
        </w:rPr>
        <w:t xml:space="preserve">Adres siedziby: </w:t>
      </w:r>
      <w:r w:rsidRPr="00A5075B">
        <w:rPr>
          <w:sz w:val="22"/>
          <w:szCs w:val="22"/>
        </w:rPr>
        <w:tab/>
      </w:r>
      <w:r w:rsidRPr="00A5075B">
        <w:rPr>
          <w:sz w:val="22"/>
          <w:szCs w:val="22"/>
        </w:rPr>
        <w:tab/>
      </w:r>
      <w:r w:rsidRPr="00A5075B">
        <w:rPr>
          <w:sz w:val="22"/>
          <w:szCs w:val="22"/>
        </w:rPr>
        <w:tab/>
      </w:r>
      <w:r w:rsidRPr="00A5075B">
        <w:rPr>
          <w:sz w:val="22"/>
          <w:szCs w:val="22"/>
        </w:rPr>
        <w:tab/>
      </w:r>
    </w:p>
    <w:p w14:paraId="7F5AF470" w14:textId="77777777" w:rsidR="000960DE" w:rsidRPr="00A5075B" w:rsidRDefault="000960DE" w:rsidP="000960DE">
      <w:pPr>
        <w:jc w:val="right"/>
        <w:rPr>
          <w:sz w:val="22"/>
          <w:szCs w:val="22"/>
          <w:u w:val="single"/>
        </w:rPr>
      </w:pPr>
      <w:r w:rsidRPr="00A5075B">
        <w:rPr>
          <w:sz w:val="22"/>
          <w:szCs w:val="22"/>
          <w:u w:val="single"/>
        </w:rPr>
        <w:t>................................................................................</w:t>
      </w:r>
    </w:p>
    <w:p w14:paraId="5F60604D" w14:textId="77777777" w:rsidR="000960DE" w:rsidRPr="00A5075B" w:rsidRDefault="000960DE" w:rsidP="000960DE">
      <w:pPr>
        <w:jc w:val="right"/>
        <w:rPr>
          <w:sz w:val="22"/>
          <w:szCs w:val="22"/>
          <w:u w:val="single"/>
        </w:rPr>
      </w:pPr>
      <w:r w:rsidRPr="00A5075B">
        <w:rPr>
          <w:sz w:val="22"/>
          <w:szCs w:val="22"/>
          <w:u w:val="single"/>
        </w:rPr>
        <w:t>................................................................................</w:t>
      </w:r>
    </w:p>
    <w:p w14:paraId="0F5B4E4E" w14:textId="77777777" w:rsidR="000960DE" w:rsidRPr="00A5075B" w:rsidRDefault="000960DE" w:rsidP="000960DE">
      <w:pPr>
        <w:jc w:val="both"/>
        <w:rPr>
          <w:sz w:val="22"/>
          <w:szCs w:val="22"/>
        </w:rPr>
      </w:pPr>
      <w:r w:rsidRPr="00A5075B">
        <w:rPr>
          <w:i/>
          <w:iCs/>
          <w:sz w:val="22"/>
          <w:szCs w:val="22"/>
          <w:u w:val="single"/>
        </w:rPr>
        <w:t>Adres do korespondencji:</w:t>
      </w:r>
      <w:r w:rsidRPr="00A5075B">
        <w:rPr>
          <w:sz w:val="22"/>
          <w:szCs w:val="22"/>
        </w:rPr>
        <w:tab/>
      </w:r>
      <w:r w:rsidRPr="00A5075B">
        <w:rPr>
          <w:sz w:val="22"/>
          <w:szCs w:val="22"/>
        </w:rPr>
        <w:tab/>
      </w:r>
    </w:p>
    <w:p w14:paraId="3CD7C221" w14:textId="77777777" w:rsidR="000960DE" w:rsidRPr="00A5075B" w:rsidRDefault="000960DE" w:rsidP="000960DE">
      <w:pPr>
        <w:jc w:val="right"/>
        <w:rPr>
          <w:sz w:val="22"/>
          <w:szCs w:val="22"/>
          <w:u w:val="single"/>
          <w:lang w:val="da-DK"/>
        </w:rPr>
      </w:pPr>
      <w:r w:rsidRPr="00A5075B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3C3F43E1" w14:textId="77777777" w:rsidR="000960DE" w:rsidRPr="00A5075B" w:rsidRDefault="000960DE" w:rsidP="000960DE">
      <w:pPr>
        <w:jc w:val="right"/>
        <w:rPr>
          <w:i/>
          <w:iCs/>
          <w:sz w:val="22"/>
          <w:szCs w:val="22"/>
          <w:u w:val="single"/>
          <w:lang w:val="de-DE"/>
        </w:rPr>
      </w:pPr>
      <w:r w:rsidRPr="00A5075B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21BEB0C" w14:textId="77777777" w:rsidR="000960DE" w:rsidRPr="00A5075B" w:rsidRDefault="000960DE" w:rsidP="000960DE">
      <w:pPr>
        <w:jc w:val="both"/>
        <w:rPr>
          <w:i/>
          <w:iCs/>
          <w:sz w:val="22"/>
          <w:szCs w:val="22"/>
          <w:u w:val="single"/>
          <w:lang w:val="de-DE"/>
        </w:rPr>
      </w:pPr>
      <w:r w:rsidRPr="00A5075B">
        <w:rPr>
          <w:i/>
          <w:iCs/>
          <w:sz w:val="22"/>
          <w:szCs w:val="22"/>
          <w:u w:val="single"/>
          <w:lang w:val="de-DE"/>
        </w:rPr>
        <w:t>Kontakt:</w:t>
      </w:r>
    </w:p>
    <w:p w14:paraId="6415232B" w14:textId="77777777" w:rsidR="000960DE" w:rsidRPr="00A5075B" w:rsidRDefault="000960DE" w:rsidP="000960DE">
      <w:pPr>
        <w:ind w:firstLine="282"/>
        <w:jc w:val="right"/>
        <w:outlineLvl w:val="0"/>
        <w:rPr>
          <w:sz w:val="22"/>
          <w:szCs w:val="22"/>
          <w:u w:val="single"/>
          <w:lang w:val="de-DE"/>
        </w:rPr>
      </w:pPr>
      <w:r w:rsidRPr="00A5075B">
        <w:rPr>
          <w:i/>
          <w:iCs/>
          <w:sz w:val="22"/>
          <w:szCs w:val="22"/>
          <w:u w:val="single"/>
          <w:lang w:val="de-DE"/>
        </w:rPr>
        <w:t>tel.:</w:t>
      </w:r>
      <w:r w:rsidRPr="00A5075B">
        <w:rPr>
          <w:i/>
          <w:iCs/>
          <w:sz w:val="22"/>
          <w:szCs w:val="22"/>
          <w:lang w:val="de-DE"/>
        </w:rPr>
        <w:tab/>
      </w:r>
      <w:r w:rsidRPr="00A5075B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9F31379" w14:textId="77777777" w:rsidR="000960DE" w:rsidRPr="00A5075B" w:rsidRDefault="000960DE" w:rsidP="000960DE">
      <w:pPr>
        <w:ind w:firstLine="282"/>
        <w:jc w:val="right"/>
        <w:outlineLvl w:val="0"/>
        <w:rPr>
          <w:sz w:val="22"/>
          <w:szCs w:val="22"/>
          <w:u w:val="single"/>
          <w:lang w:val="de-DE"/>
        </w:rPr>
      </w:pPr>
      <w:r w:rsidRPr="00A5075B">
        <w:rPr>
          <w:i/>
          <w:iCs/>
          <w:sz w:val="22"/>
          <w:szCs w:val="22"/>
          <w:u w:val="single"/>
          <w:lang w:val="de-DE"/>
        </w:rPr>
        <w:t>fax:</w:t>
      </w:r>
      <w:r w:rsidRPr="00A5075B">
        <w:rPr>
          <w:sz w:val="22"/>
          <w:szCs w:val="22"/>
          <w:lang w:val="de-DE"/>
        </w:rPr>
        <w:tab/>
      </w:r>
      <w:r w:rsidRPr="00A5075B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D3EBD2F" w14:textId="77777777" w:rsidR="000960DE" w:rsidRPr="00A5075B" w:rsidRDefault="000960DE" w:rsidP="000960DE">
      <w:pPr>
        <w:ind w:hanging="279"/>
        <w:jc w:val="right"/>
        <w:outlineLvl w:val="0"/>
        <w:rPr>
          <w:sz w:val="22"/>
          <w:szCs w:val="22"/>
          <w:u w:val="single"/>
          <w:lang w:val="da-DK"/>
        </w:rPr>
      </w:pPr>
      <w:r w:rsidRPr="00A5075B">
        <w:rPr>
          <w:i/>
          <w:iCs/>
          <w:sz w:val="22"/>
          <w:szCs w:val="22"/>
          <w:u w:val="single"/>
          <w:lang w:val="da-DK"/>
        </w:rPr>
        <w:t>e-mail:</w:t>
      </w:r>
      <w:r w:rsidRPr="00A5075B">
        <w:rPr>
          <w:sz w:val="22"/>
          <w:szCs w:val="22"/>
          <w:lang w:val="da-DK"/>
        </w:rPr>
        <w:t xml:space="preserve"> </w:t>
      </w:r>
      <w:r w:rsidRPr="00A5075B">
        <w:rPr>
          <w:sz w:val="22"/>
          <w:szCs w:val="22"/>
          <w:u w:val="single"/>
          <w:lang w:val="da-DK"/>
        </w:rPr>
        <w:t>................................................................</w:t>
      </w:r>
    </w:p>
    <w:p w14:paraId="0AEC7EB5" w14:textId="77777777" w:rsidR="000960DE" w:rsidRPr="00A5075B" w:rsidRDefault="000960DE" w:rsidP="000960DE">
      <w:pPr>
        <w:jc w:val="both"/>
        <w:outlineLvl w:val="0"/>
        <w:rPr>
          <w:i/>
          <w:iCs/>
          <w:sz w:val="22"/>
          <w:szCs w:val="22"/>
          <w:u w:val="single"/>
        </w:rPr>
      </w:pPr>
      <w:r w:rsidRPr="00A5075B">
        <w:rPr>
          <w:i/>
          <w:iCs/>
          <w:sz w:val="22"/>
          <w:szCs w:val="22"/>
          <w:u w:val="single"/>
        </w:rPr>
        <w:t>Inne dane:</w:t>
      </w:r>
    </w:p>
    <w:p w14:paraId="2DC595EF" w14:textId="77777777" w:rsidR="000960DE" w:rsidRPr="00A5075B" w:rsidRDefault="000960DE" w:rsidP="000960DE">
      <w:pPr>
        <w:jc w:val="right"/>
        <w:outlineLvl w:val="0"/>
        <w:rPr>
          <w:sz w:val="22"/>
          <w:szCs w:val="22"/>
          <w:u w:val="single"/>
        </w:rPr>
      </w:pPr>
      <w:r w:rsidRPr="00A5075B">
        <w:rPr>
          <w:i/>
          <w:iCs/>
          <w:sz w:val="22"/>
          <w:szCs w:val="22"/>
          <w:u w:val="single"/>
        </w:rPr>
        <w:t>NIP</w:t>
      </w:r>
      <w:r w:rsidRPr="00A5075B">
        <w:rPr>
          <w:sz w:val="22"/>
          <w:szCs w:val="22"/>
        </w:rPr>
        <w:t>:</w:t>
      </w:r>
      <w:r w:rsidRPr="00A5075B">
        <w:rPr>
          <w:sz w:val="22"/>
          <w:szCs w:val="22"/>
        </w:rPr>
        <w:tab/>
      </w:r>
      <w:r w:rsidRPr="00A5075B">
        <w:rPr>
          <w:i/>
          <w:iCs/>
          <w:sz w:val="22"/>
          <w:szCs w:val="22"/>
        </w:rPr>
        <w:t xml:space="preserve"> </w:t>
      </w:r>
      <w:r w:rsidRPr="00A5075B">
        <w:rPr>
          <w:sz w:val="22"/>
          <w:szCs w:val="22"/>
          <w:u w:val="single"/>
        </w:rPr>
        <w:t>.............................................................</w:t>
      </w:r>
    </w:p>
    <w:p w14:paraId="1015C3CD" w14:textId="77777777" w:rsidR="000960DE" w:rsidRPr="00A5075B" w:rsidRDefault="000960DE" w:rsidP="000960DE">
      <w:pPr>
        <w:jc w:val="right"/>
        <w:outlineLvl w:val="0"/>
        <w:rPr>
          <w:sz w:val="22"/>
          <w:szCs w:val="22"/>
          <w:u w:val="single"/>
        </w:rPr>
      </w:pPr>
      <w:r w:rsidRPr="00A5075B">
        <w:rPr>
          <w:i/>
          <w:iCs/>
          <w:sz w:val="22"/>
          <w:szCs w:val="22"/>
          <w:u w:val="single"/>
        </w:rPr>
        <w:t>REGON</w:t>
      </w:r>
      <w:r w:rsidRPr="00A5075B">
        <w:rPr>
          <w:sz w:val="22"/>
          <w:szCs w:val="22"/>
        </w:rPr>
        <w:t xml:space="preserve">:  </w:t>
      </w:r>
      <w:r w:rsidRPr="00A5075B">
        <w:rPr>
          <w:sz w:val="22"/>
          <w:szCs w:val="22"/>
          <w:u w:val="single"/>
        </w:rPr>
        <w:t>...............................................................</w:t>
      </w:r>
    </w:p>
    <w:p w14:paraId="2E053803" w14:textId="77777777" w:rsidR="000960DE" w:rsidRPr="00A5075B" w:rsidRDefault="000960DE" w:rsidP="000960DE">
      <w:pPr>
        <w:ind w:left="426"/>
        <w:jc w:val="right"/>
        <w:outlineLvl w:val="0"/>
        <w:rPr>
          <w:sz w:val="22"/>
          <w:szCs w:val="22"/>
          <w:u w:val="single"/>
        </w:rPr>
      </w:pPr>
    </w:p>
    <w:p w14:paraId="288820A2" w14:textId="1E0A3702" w:rsidR="000960DE" w:rsidRPr="00A5075B" w:rsidRDefault="000960DE" w:rsidP="000960DE">
      <w:pPr>
        <w:jc w:val="both"/>
        <w:outlineLvl w:val="0"/>
        <w:rPr>
          <w:bCs/>
          <w:i/>
          <w:iCs/>
          <w:sz w:val="22"/>
          <w:szCs w:val="22"/>
        </w:rPr>
      </w:pPr>
      <w:r w:rsidRPr="00A5075B">
        <w:rPr>
          <w:bCs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 w:rsidR="00036E35">
        <w:rPr>
          <w:bCs/>
          <w:i/>
          <w:iCs/>
          <w:sz w:val="22"/>
          <w:szCs w:val="22"/>
          <w:u w:val="single"/>
        </w:rPr>
        <w:t>uczestnik</w:t>
      </w:r>
      <w:r w:rsidRPr="00A5075B"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0958A4BF" w14:textId="77777777" w:rsidR="000960DE" w:rsidRPr="00A5075B" w:rsidRDefault="00000000" w:rsidP="000960DE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154697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DE" w:rsidRPr="00A5075B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960DE" w:rsidRPr="00A5075B">
        <w:rPr>
          <w:bCs/>
          <w:iCs/>
          <w:sz w:val="22"/>
          <w:szCs w:val="22"/>
        </w:rPr>
        <w:t xml:space="preserve">   </w:t>
      </w:r>
      <w:r w:rsidR="000960DE" w:rsidRPr="00A5075B">
        <w:rPr>
          <w:bCs/>
          <w:i/>
          <w:iCs/>
          <w:sz w:val="22"/>
          <w:szCs w:val="22"/>
        </w:rPr>
        <w:t xml:space="preserve">wyszukiwarka KRS: </w:t>
      </w:r>
      <w:hyperlink r:id="rId11" w:history="1">
        <w:r w:rsidR="000960DE" w:rsidRPr="00A5075B">
          <w:rPr>
            <w:rStyle w:val="Hipercze"/>
            <w:bCs/>
            <w:iCs/>
            <w:sz w:val="22"/>
            <w:szCs w:val="22"/>
          </w:rPr>
          <w:t>https://ekrs.ms.gov.pl/web/wyszukiwarka-krs/strona-glowna/</w:t>
        </w:r>
      </w:hyperlink>
      <w:r w:rsidR="000960DE" w:rsidRPr="00A5075B">
        <w:rPr>
          <w:bCs/>
          <w:i/>
          <w:iCs/>
          <w:sz w:val="22"/>
          <w:szCs w:val="22"/>
        </w:rPr>
        <w:t>,</w:t>
      </w:r>
    </w:p>
    <w:p w14:paraId="28B4E837" w14:textId="77777777" w:rsidR="000960DE" w:rsidRPr="00A5075B" w:rsidRDefault="00000000" w:rsidP="000960DE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11241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DE" w:rsidRPr="00A5075B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960DE" w:rsidRPr="00A5075B">
        <w:rPr>
          <w:bCs/>
          <w:iCs/>
          <w:sz w:val="22"/>
          <w:szCs w:val="22"/>
        </w:rPr>
        <w:t xml:space="preserve">   </w:t>
      </w:r>
      <w:r w:rsidR="000960DE" w:rsidRPr="00A5075B">
        <w:rPr>
          <w:bCs/>
          <w:i/>
          <w:iCs/>
          <w:sz w:val="22"/>
          <w:szCs w:val="22"/>
        </w:rPr>
        <w:t xml:space="preserve">przeglądanie wpisów CEIDG: </w:t>
      </w:r>
      <w:hyperlink r:id="rId12" w:history="1">
        <w:r w:rsidR="000960DE" w:rsidRPr="00A5075B">
          <w:rPr>
            <w:rStyle w:val="Hipercze"/>
            <w:bCs/>
            <w:iCs/>
            <w:sz w:val="22"/>
            <w:szCs w:val="22"/>
          </w:rPr>
          <w:t>https://aplikacja.ceidg.gov.pl/ceidg/ceidg.public.ui/search.aspx</w:t>
        </w:r>
      </w:hyperlink>
      <w:r w:rsidR="000960DE" w:rsidRPr="00A5075B">
        <w:rPr>
          <w:bCs/>
          <w:i/>
          <w:iCs/>
          <w:sz w:val="22"/>
          <w:szCs w:val="22"/>
        </w:rPr>
        <w:t xml:space="preserve">, </w:t>
      </w:r>
    </w:p>
    <w:p w14:paraId="3F3D3BA1" w14:textId="77777777" w:rsidR="000960DE" w:rsidRPr="00A5075B" w:rsidRDefault="00000000" w:rsidP="000960DE">
      <w:pPr>
        <w:ind w:left="284" w:hanging="284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0957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DE" w:rsidRPr="00A5075B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960DE" w:rsidRPr="00A5075B">
        <w:rPr>
          <w:bCs/>
          <w:iCs/>
          <w:sz w:val="22"/>
          <w:szCs w:val="22"/>
        </w:rPr>
        <w:t xml:space="preserve">   </w:t>
      </w:r>
      <w:r w:rsidR="000960DE" w:rsidRPr="00A5075B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0960DE" w:rsidRPr="00A5075B">
        <w:rPr>
          <w:bCs/>
          <w:i/>
          <w:iCs/>
          <w:sz w:val="22"/>
          <w:szCs w:val="22"/>
        </w:rPr>
        <w:br/>
        <w:t xml:space="preserve">  adresem internetowym (podać adres internetowy): </w:t>
      </w:r>
      <w:r w:rsidR="000960DE" w:rsidRPr="00A5075B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0960DE" w:rsidRPr="00A5075B">
        <w:rPr>
          <w:bCs/>
          <w:i/>
          <w:iCs/>
          <w:sz w:val="22"/>
          <w:szCs w:val="22"/>
        </w:rPr>
        <w:t>,</w:t>
      </w:r>
    </w:p>
    <w:p w14:paraId="2B256B6D" w14:textId="77777777" w:rsidR="000960DE" w:rsidRPr="00A5075B" w:rsidRDefault="00000000" w:rsidP="000960DE">
      <w:pPr>
        <w:ind w:left="284" w:hanging="284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167356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0DE" w:rsidRPr="00A5075B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960DE" w:rsidRPr="00A5075B">
        <w:rPr>
          <w:bCs/>
          <w:iCs/>
          <w:sz w:val="22"/>
          <w:szCs w:val="22"/>
        </w:rPr>
        <w:t xml:space="preserve">   </w:t>
      </w:r>
      <w:r w:rsidR="000960DE" w:rsidRPr="00A5075B">
        <w:rPr>
          <w:bCs/>
          <w:i/>
          <w:iCs/>
          <w:sz w:val="22"/>
          <w:szCs w:val="22"/>
        </w:rPr>
        <w:t>znajdują się w dokumencie/</w:t>
      </w:r>
      <w:proofErr w:type="spellStart"/>
      <w:r w:rsidR="000960DE" w:rsidRPr="00A5075B">
        <w:rPr>
          <w:bCs/>
          <w:i/>
          <w:iCs/>
          <w:sz w:val="22"/>
          <w:szCs w:val="22"/>
        </w:rPr>
        <w:t>tach</w:t>
      </w:r>
      <w:proofErr w:type="spellEnd"/>
      <w:r w:rsidR="000960DE" w:rsidRPr="00A5075B">
        <w:rPr>
          <w:bCs/>
          <w:i/>
          <w:iCs/>
          <w:sz w:val="22"/>
          <w:szCs w:val="22"/>
        </w:rPr>
        <w:t xml:space="preserve"> dołączonym/</w:t>
      </w:r>
      <w:proofErr w:type="spellStart"/>
      <w:r w:rsidR="000960DE" w:rsidRPr="00A5075B">
        <w:rPr>
          <w:bCs/>
          <w:i/>
          <w:iCs/>
          <w:sz w:val="22"/>
          <w:szCs w:val="22"/>
        </w:rPr>
        <w:t>ch</w:t>
      </w:r>
      <w:proofErr w:type="spellEnd"/>
      <w:r w:rsidR="000960DE" w:rsidRPr="00A5075B">
        <w:rPr>
          <w:bCs/>
          <w:i/>
          <w:iCs/>
          <w:sz w:val="22"/>
          <w:szCs w:val="22"/>
        </w:rPr>
        <w:t xml:space="preserve"> do oferty.</w:t>
      </w:r>
    </w:p>
    <w:p w14:paraId="55970991" w14:textId="77777777" w:rsidR="000960DE" w:rsidRDefault="000960DE" w:rsidP="000960DE">
      <w:pPr>
        <w:tabs>
          <w:tab w:val="num" w:pos="360"/>
          <w:tab w:val="left" w:pos="720"/>
        </w:tabs>
        <w:ind w:left="360" w:hanging="360"/>
        <w:rPr>
          <w:b/>
          <w:bCs/>
        </w:rPr>
      </w:pPr>
    </w:p>
    <w:p w14:paraId="04C6AFEC" w14:textId="77777777" w:rsidR="000960DE" w:rsidRDefault="000960DE" w:rsidP="006C1643">
      <w:pPr>
        <w:tabs>
          <w:tab w:val="num" w:pos="360"/>
          <w:tab w:val="left" w:pos="720"/>
        </w:tabs>
        <w:ind w:left="360" w:hanging="360"/>
        <w:jc w:val="center"/>
        <w:rPr>
          <w:b/>
          <w:bCs/>
        </w:rPr>
      </w:pPr>
      <w:r>
        <w:rPr>
          <w:b/>
          <w:bCs/>
        </w:rPr>
        <w:t xml:space="preserve">WNIOSEK O UDOSTĘPNIENIE DANYCH ORAZ ZOBOWIĄZANIE DO ZACHOWANIA </w:t>
      </w:r>
      <w:r w:rsidRPr="00DA5A43">
        <w:rPr>
          <w:b/>
          <w:bCs/>
        </w:rPr>
        <w:t>POUFNOŚCI</w:t>
      </w:r>
    </w:p>
    <w:p w14:paraId="5557A69B" w14:textId="77777777" w:rsidR="000960DE" w:rsidRPr="00DA5A43" w:rsidRDefault="000960DE" w:rsidP="000960DE">
      <w:pPr>
        <w:tabs>
          <w:tab w:val="num" w:pos="360"/>
          <w:tab w:val="left" w:pos="720"/>
        </w:tabs>
        <w:ind w:left="360" w:hanging="360"/>
        <w:rPr>
          <w:b/>
          <w:bCs/>
        </w:rPr>
      </w:pPr>
    </w:p>
    <w:p w14:paraId="75CA571F" w14:textId="77777777" w:rsidR="00D202AC" w:rsidRDefault="000960DE" w:rsidP="0041077A">
      <w:pPr>
        <w:widowControl w:val="0"/>
        <w:numPr>
          <w:ilvl w:val="0"/>
          <w:numId w:val="25"/>
        </w:numPr>
        <w:tabs>
          <w:tab w:val="clear" w:pos="927"/>
          <w:tab w:val="num" w:pos="360"/>
          <w:tab w:val="left" w:pos="567"/>
        </w:tabs>
        <w:suppressAutoHyphens/>
        <w:ind w:left="426" w:hanging="426"/>
        <w:jc w:val="both"/>
        <w:rPr>
          <w:sz w:val="22"/>
          <w:szCs w:val="22"/>
        </w:rPr>
      </w:pPr>
      <w:r w:rsidRPr="0041077A">
        <w:rPr>
          <w:sz w:val="22"/>
          <w:szCs w:val="22"/>
        </w:rPr>
        <w:t xml:space="preserve">W ślad za ogłoszeniem o </w:t>
      </w:r>
      <w:r w:rsidR="00FF7D9D" w:rsidRPr="0041077A">
        <w:rPr>
          <w:sz w:val="22"/>
          <w:szCs w:val="22"/>
        </w:rPr>
        <w:t>wstępnych konsultacjach rynkowych prowadzonych przez NCPS SOLARIS</w:t>
      </w:r>
      <w:r w:rsidR="00FC73BE" w:rsidRPr="0041077A">
        <w:rPr>
          <w:sz w:val="22"/>
          <w:szCs w:val="22"/>
        </w:rPr>
        <w:t xml:space="preserve">, a także </w:t>
      </w:r>
      <w:r w:rsidR="00B80337" w:rsidRPr="0041077A">
        <w:rPr>
          <w:sz w:val="22"/>
          <w:szCs w:val="22"/>
        </w:rPr>
        <w:t xml:space="preserve">zgłoszeniem </w:t>
      </w:r>
      <w:r w:rsidR="006C1643" w:rsidRPr="0041077A">
        <w:rPr>
          <w:sz w:val="22"/>
          <w:szCs w:val="22"/>
        </w:rPr>
        <w:t>udziału w konsultacjach</w:t>
      </w:r>
      <w:r w:rsidR="00B80337" w:rsidRPr="0041077A">
        <w:rPr>
          <w:sz w:val="22"/>
          <w:szCs w:val="22"/>
        </w:rPr>
        <w:t xml:space="preserve"> </w:t>
      </w:r>
      <w:r w:rsidRPr="0041077A">
        <w:rPr>
          <w:sz w:val="22"/>
          <w:szCs w:val="22"/>
        </w:rPr>
        <w:t>wnosimy o udostępnienie</w:t>
      </w:r>
      <w:r w:rsidR="00D202AC">
        <w:rPr>
          <w:sz w:val="22"/>
          <w:szCs w:val="22"/>
        </w:rPr>
        <w:t>:</w:t>
      </w:r>
    </w:p>
    <w:p w14:paraId="01C60464" w14:textId="62A81474" w:rsidR="00F0521C" w:rsidRPr="00D863FD" w:rsidRDefault="00F0521C" w:rsidP="00D863FD">
      <w:pPr>
        <w:pStyle w:val="Akapitzlist"/>
        <w:widowControl w:val="0"/>
        <w:numPr>
          <w:ilvl w:val="1"/>
          <w:numId w:val="33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D863FD">
        <w:rPr>
          <w:sz w:val="22"/>
          <w:szCs w:val="22"/>
        </w:rPr>
        <w:t xml:space="preserve">informacji dotyczących konfiguracji systemów </w:t>
      </w:r>
      <w:r w:rsidRPr="00D863FD">
        <w:rPr>
          <w:sz w:val="22"/>
          <w:szCs w:val="22"/>
        </w:rPr>
        <w:t>kopii bezpieczeńs</w:t>
      </w:r>
      <w:r w:rsidR="00DF1CE6" w:rsidRPr="00D863FD">
        <w:rPr>
          <w:sz w:val="22"/>
          <w:szCs w:val="22"/>
        </w:rPr>
        <w:t>twa</w:t>
      </w:r>
      <w:r w:rsidR="00D049CE" w:rsidRPr="00D863FD">
        <w:rPr>
          <w:sz w:val="22"/>
          <w:szCs w:val="22"/>
        </w:rPr>
        <w:t>,</w:t>
      </w:r>
      <w:r w:rsidR="0041077A" w:rsidRPr="00D863FD">
        <w:rPr>
          <w:sz w:val="22"/>
          <w:szCs w:val="22"/>
        </w:rPr>
        <w:t xml:space="preserve"> serwerów oraz </w:t>
      </w:r>
      <w:r w:rsidRPr="00D863FD">
        <w:rPr>
          <w:sz w:val="22"/>
          <w:szCs w:val="22"/>
        </w:rPr>
        <w:t>infrastruktury NCPS SOLARIS UJ,</w:t>
      </w:r>
    </w:p>
    <w:p w14:paraId="06CF17E3" w14:textId="238F3A87" w:rsidR="00D863FD" w:rsidRPr="00010ABF" w:rsidRDefault="00010ABF" w:rsidP="00496EE4">
      <w:pPr>
        <w:pStyle w:val="Akapitzlist"/>
        <w:widowControl w:val="0"/>
        <w:numPr>
          <w:ilvl w:val="1"/>
          <w:numId w:val="33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010ABF">
        <w:rPr>
          <w:sz w:val="22"/>
          <w:szCs w:val="22"/>
        </w:rPr>
        <w:t>dokumentacji wewnętrznej</w:t>
      </w:r>
      <w:r>
        <w:rPr>
          <w:rStyle w:val="Odwoanieprzypisudolnego"/>
          <w:sz w:val="22"/>
          <w:szCs w:val="22"/>
        </w:rPr>
        <w:footnoteReference w:id="2"/>
      </w:r>
      <w:r w:rsidRPr="00010ABF">
        <w:rPr>
          <w:sz w:val="22"/>
          <w:szCs w:val="22"/>
        </w:rPr>
        <w:t xml:space="preserve"> NCPS SOLARIS UJ, w tym dokumentacji</w:t>
      </w:r>
      <w:r w:rsidRPr="00010ABF">
        <w:rPr>
          <w:sz w:val="22"/>
          <w:szCs w:val="22"/>
        </w:rPr>
        <w:t xml:space="preserve"> </w:t>
      </w:r>
      <w:r w:rsidRPr="00010ABF">
        <w:rPr>
          <w:sz w:val="22"/>
          <w:szCs w:val="22"/>
        </w:rPr>
        <w:t>technicznej i wykonawczej projektów realizowanych lub wytworzonych przez NCPS SOLARIS UJ, jego Dostawców bądź Wykonawców</w:t>
      </w:r>
    </w:p>
    <w:p w14:paraId="66F795C5" w14:textId="45D3E8BF" w:rsidR="000960DE" w:rsidRPr="004B373F" w:rsidRDefault="000960DE" w:rsidP="000960DE">
      <w:pPr>
        <w:widowControl w:val="0"/>
        <w:numPr>
          <w:ilvl w:val="0"/>
          <w:numId w:val="25"/>
        </w:numPr>
        <w:tabs>
          <w:tab w:val="clear" w:pos="927"/>
          <w:tab w:val="num" w:pos="360"/>
          <w:tab w:val="left" w:pos="72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otrzymane od </w:t>
      </w:r>
      <w:r w:rsidR="0091138E">
        <w:rPr>
          <w:sz w:val="22"/>
          <w:szCs w:val="22"/>
        </w:rPr>
        <w:t>NCPS SOLARIS</w:t>
      </w:r>
      <w:r>
        <w:rPr>
          <w:sz w:val="22"/>
          <w:szCs w:val="22"/>
        </w:rPr>
        <w:t xml:space="preserve"> w toku konsultacji </w:t>
      </w:r>
      <w:bookmarkStart w:id="1" w:name="_Hlk135398693"/>
      <w:r>
        <w:rPr>
          <w:sz w:val="22"/>
          <w:szCs w:val="22"/>
        </w:rPr>
        <w:t xml:space="preserve">informacje, </w:t>
      </w:r>
      <w:r w:rsidR="00E318FC">
        <w:rPr>
          <w:sz w:val="22"/>
          <w:szCs w:val="22"/>
        </w:rPr>
        <w:t xml:space="preserve">o których mowa w pkt 1 lit. a </w:t>
      </w:r>
      <w:r w:rsidR="00F676E7">
        <w:rPr>
          <w:sz w:val="22"/>
          <w:szCs w:val="22"/>
        </w:rPr>
        <w:t>lub b</w:t>
      </w:r>
      <w:bookmarkEnd w:id="1"/>
      <w:r w:rsidR="00F676E7">
        <w:rPr>
          <w:sz w:val="22"/>
          <w:szCs w:val="22"/>
        </w:rPr>
        <w:t>,</w:t>
      </w:r>
      <w:r>
        <w:rPr>
          <w:sz w:val="22"/>
          <w:szCs w:val="22"/>
        </w:rPr>
        <w:t xml:space="preserve"> zostaną zachowane </w:t>
      </w:r>
      <w:r w:rsidRPr="004B373F">
        <w:rPr>
          <w:sz w:val="22"/>
          <w:szCs w:val="22"/>
        </w:rPr>
        <w:t xml:space="preserve">w poufności </w:t>
      </w:r>
      <w:r>
        <w:rPr>
          <w:sz w:val="22"/>
          <w:szCs w:val="22"/>
        </w:rPr>
        <w:t xml:space="preserve">i </w:t>
      </w:r>
      <w:r w:rsidRPr="004B373F">
        <w:rPr>
          <w:sz w:val="22"/>
          <w:szCs w:val="22"/>
        </w:rPr>
        <w:t>zapewni</w:t>
      </w:r>
      <w:r>
        <w:rPr>
          <w:sz w:val="22"/>
          <w:szCs w:val="22"/>
        </w:rPr>
        <w:t>my</w:t>
      </w:r>
      <w:r w:rsidRPr="004B37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przekazanym informacjom </w:t>
      </w:r>
      <w:r w:rsidRPr="004B373F">
        <w:rPr>
          <w:sz w:val="22"/>
          <w:szCs w:val="22"/>
        </w:rPr>
        <w:t>ochron</w:t>
      </w:r>
      <w:r>
        <w:rPr>
          <w:sz w:val="22"/>
          <w:szCs w:val="22"/>
        </w:rPr>
        <w:t>ę</w:t>
      </w:r>
      <w:r w:rsidRPr="004B373F">
        <w:rPr>
          <w:sz w:val="22"/>
          <w:szCs w:val="22"/>
        </w:rPr>
        <w:t xml:space="preserve"> w stopniu co najmniej równym poziomowi ochrony, na jakim chroni</w:t>
      </w:r>
      <w:r>
        <w:rPr>
          <w:sz w:val="22"/>
          <w:szCs w:val="22"/>
        </w:rPr>
        <w:t>one są nasze</w:t>
      </w:r>
      <w:r w:rsidRPr="004B373F">
        <w:rPr>
          <w:sz w:val="22"/>
          <w:szCs w:val="22"/>
        </w:rPr>
        <w:t xml:space="preserve"> własne </w:t>
      </w:r>
      <w:r>
        <w:rPr>
          <w:sz w:val="22"/>
          <w:szCs w:val="22"/>
        </w:rPr>
        <w:t>i</w:t>
      </w:r>
      <w:r w:rsidRPr="004B373F">
        <w:rPr>
          <w:sz w:val="22"/>
          <w:szCs w:val="22"/>
        </w:rPr>
        <w:t xml:space="preserve">nformacje </w:t>
      </w:r>
      <w:r>
        <w:rPr>
          <w:sz w:val="22"/>
          <w:szCs w:val="22"/>
        </w:rPr>
        <w:t>p</w:t>
      </w:r>
      <w:r w:rsidRPr="004B373F">
        <w:rPr>
          <w:sz w:val="22"/>
          <w:szCs w:val="22"/>
        </w:rPr>
        <w:t xml:space="preserve">oufne, nie mniejszym jednak niż uzasadniony w danych okolicznościach. </w:t>
      </w:r>
    </w:p>
    <w:p w14:paraId="4339A725" w14:textId="77777777" w:rsidR="000960DE" w:rsidRPr="004B373F" w:rsidRDefault="000960DE" w:rsidP="000960DE">
      <w:pPr>
        <w:widowControl w:val="0"/>
        <w:numPr>
          <w:ilvl w:val="0"/>
          <w:numId w:val="25"/>
        </w:numPr>
        <w:tabs>
          <w:tab w:val="clear" w:pos="927"/>
          <w:tab w:val="num" w:pos="360"/>
          <w:tab w:val="left" w:pos="72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</w:t>
      </w:r>
      <w:r w:rsidRPr="004B373F">
        <w:rPr>
          <w:sz w:val="22"/>
          <w:szCs w:val="22"/>
        </w:rPr>
        <w:t>w szczególności, że:</w:t>
      </w:r>
    </w:p>
    <w:p w14:paraId="15CE0498" w14:textId="7A1144A3" w:rsidR="000960DE" w:rsidRPr="00111950" w:rsidRDefault="000960DE" w:rsidP="000960DE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nie ujawnimy </w:t>
      </w:r>
      <w:r w:rsidR="00F676E7" w:rsidRPr="00111950">
        <w:rPr>
          <w:sz w:val="22"/>
          <w:szCs w:val="22"/>
        </w:rPr>
        <w:t>informacj</w:t>
      </w:r>
      <w:r w:rsidR="004C3B5C" w:rsidRPr="00111950">
        <w:rPr>
          <w:sz w:val="22"/>
          <w:szCs w:val="22"/>
        </w:rPr>
        <w:t>i</w:t>
      </w:r>
      <w:r w:rsidR="00F676E7" w:rsidRPr="00111950">
        <w:rPr>
          <w:sz w:val="22"/>
          <w:szCs w:val="22"/>
        </w:rPr>
        <w:t>, o których mowa w pkt 1 lit. a lub b</w:t>
      </w:r>
      <w:r w:rsidRPr="00111950">
        <w:rPr>
          <w:sz w:val="22"/>
          <w:szCs w:val="22"/>
        </w:rPr>
        <w:t xml:space="preserve"> ani </w:t>
      </w:r>
      <w:r w:rsidR="004C515A" w:rsidRPr="00111950">
        <w:rPr>
          <w:sz w:val="22"/>
          <w:szCs w:val="22"/>
        </w:rPr>
        <w:t>ich</w:t>
      </w:r>
      <w:r w:rsidRPr="00111950">
        <w:rPr>
          <w:sz w:val="22"/>
          <w:szCs w:val="22"/>
        </w:rPr>
        <w:t xml:space="preserve"> części osobom trzecim, poza swoimi pracownikami i współpracownikami, którym </w:t>
      </w:r>
      <w:r w:rsidR="007B716F" w:rsidRPr="00111950">
        <w:rPr>
          <w:sz w:val="22"/>
          <w:szCs w:val="22"/>
        </w:rPr>
        <w:t>te informacje są</w:t>
      </w:r>
      <w:r w:rsidRPr="00111950">
        <w:rPr>
          <w:sz w:val="22"/>
          <w:szCs w:val="22"/>
        </w:rPr>
        <w:t xml:space="preserve"> niezbędn</w:t>
      </w:r>
      <w:r w:rsidR="00596035" w:rsidRPr="00111950">
        <w:rPr>
          <w:sz w:val="22"/>
          <w:szCs w:val="22"/>
        </w:rPr>
        <w:t>e</w:t>
      </w:r>
      <w:r w:rsidRPr="00111950">
        <w:rPr>
          <w:sz w:val="22"/>
          <w:szCs w:val="22"/>
        </w:rPr>
        <w:t xml:space="preserve"> w celu </w:t>
      </w:r>
      <w:r w:rsidR="00E32CCD" w:rsidRPr="00111950">
        <w:rPr>
          <w:sz w:val="22"/>
          <w:szCs w:val="22"/>
        </w:rPr>
        <w:t xml:space="preserve">wzięcia udziału we wstępnych konsultacjach </w:t>
      </w:r>
      <w:r w:rsidR="00E32CCD" w:rsidRPr="00111950">
        <w:rPr>
          <w:sz w:val="22"/>
          <w:szCs w:val="22"/>
        </w:rPr>
        <w:lastRenderedPageBreak/>
        <w:t>rynkowych</w:t>
      </w:r>
      <w:r w:rsidR="001C56F5" w:rsidRPr="00111950">
        <w:rPr>
          <w:sz w:val="22"/>
          <w:szCs w:val="22"/>
        </w:rPr>
        <w:t xml:space="preserve"> oraz ich </w:t>
      </w:r>
      <w:r w:rsidR="00A91ACE" w:rsidRPr="00111950">
        <w:rPr>
          <w:sz w:val="22"/>
          <w:szCs w:val="22"/>
        </w:rPr>
        <w:t>przeprowadzenia.</w:t>
      </w:r>
      <w:r w:rsidRPr="00111950">
        <w:rPr>
          <w:sz w:val="22"/>
          <w:szCs w:val="22"/>
        </w:rPr>
        <w:t xml:space="preserve"> Pozostajemy jednak odpowiedzialni za wszelkie naruszenia dokonane przez te podmioty;</w:t>
      </w:r>
    </w:p>
    <w:p w14:paraId="1B930001" w14:textId="44BACB6D" w:rsidR="000960DE" w:rsidRPr="00111950" w:rsidRDefault="000960DE" w:rsidP="000960DE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nie będziemy sporządzać żadnych kopii </w:t>
      </w:r>
      <w:r w:rsidR="00275F15" w:rsidRPr="00111950">
        <w:rPr>
          <w:sz w:val="22"/>
          <w:szCs w:val="22"/>
        </w:rPr>
        <w:t xml:space="preserve">informacji, o których mowa w pkt 1 lit. a lub b </w:t>
      </w:r>
      <w:r w:rsidRPr="00111950">
        <w:rPr>
          <w:sz w:val="22"/>
          <w:szCs w:val="22"/>
        </w:rPr>
        <w:t>otrzymanych od Zamawiającego, z wyjątkiem kopii niezbędnych dla naszych pracowników i współpracowników, z którymi realizowan</w:t>
      </w:r>
      <w:r w:rsidR="006C07D6" w:rsidRPr="00111950">
        <w:rPr>
          <w:sz w:val="22"/>
          <w:szCs w:val="22"/>
        </w:rPr>
        <w:t>e są wstępne konsultacje rynkowe</w:t>
      </w:r>
      <w:r w:rsidRPr="00111950">
        <w:rPr>
          <w:sz w:val="22"/>
          <w:szCs w:val="22"/>
        </w:rPr>
        <w:t>. Wszelkie wykonane kopie będą określone jako należące do Zamawiającego i oznaczone napisem: „poufne”, „zastrzeżone” lub innym podobnej treści;</w:t>
      </w:r>
    </w:p>
    <w:p w14:paraId="7173F675" w14:textId="2F02BBB0" w:rsidR="000960DE" w:rsidRPr="00111950" w:rsidRDefault="000960DE" w:rsidP="000960DE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nie będziemy wykorzystywać </w:t>
      </w:r>
      <w:r w:rsidRPr="00111950">
        <w:rPr>
          <w:sz w:val="22"/>
          <w:szCs w:val="22"/>
        </w:rPr>
        <w:t>ujawnio</w:t>
      </w:r>
      <w:r w:rsidR="00B875A9" w:rsidRPr="00111950">
        <w:rPr>
          <w:sz w:val="22"/>
          <w:szCs w:val="22"/>
        </w:rPr>
        <w:t>n</w:t>
      </w:r>
      <w:r w:rsidR="00D91334" w:rsidRPr="00111950">
        <w:rPr>
          <w:sz w:val="22"/>
          <w:szCs w:val="22"/>
        </w:rPr>
        <w:t>ych</w:t>
      </w:r>
      <w:r w:rsidRPr="00111950">
        <w:rPr>
          <w:sz w:val="22"/>
          <w:szCs w:val="22"/>
        </w:rPr>
        <w:t xml:space="preserve"> </w:t>
      </w:r>
      <w:r w:rsidR="00E1024F" w:rsidRPr="00111950">
        <w:rPr>
          <w:sz w:val="22"/>
          <w:szCs w:val="22"/>
        </w:rPr>
        <w:t xml:space="preserve">informacji, o których mowa w pkt 1 lit. a lub b </w:t>
      </w:r>
      <w:r w:rsidRPr="00111950">
        <w:rPr>
          <w:sz w:val="22"/>
          <w:szCs w:val="22"/>
        </w:rPr>
        <w:t xml:space="preserve">dla celów innych niż służące realizacji </w:t>
      </w:r>
      <w:r w:rsidR="006C07D6" w:rsidRPr="00111950">
        <w:rPr>
          <w:sz w:val="22"/>
          <w:szCs w:val="22"/>
        </w:rPr>
        <w:t>konsultacji</w:t>
      </w:r>
      <w:r w:rsidRPr="00111950">
        <w:rPr>
          <w:sz w:val="22"/>
          <w:szCs w:val="22"/>
        </w:rPr>
        <w:t>;</w:t>
      </w:r>
    </w:p>
    <w:p w14:paraId="08C2ED61" w14:textId="30247403" w:rsidR="000960DE" w:rsidRPr="00111950" w:rsidRDefault="000960DE" w:rsidP="000960DE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po zakończeniu </w:t>
      </w:r>
      <w:r w:rsidR="006C07D6" w:rsidRPr="00111950">
        <w:rPr>
          <w:sz w:val="22"/>
          <w:szCs w:val="22"/>
        </w:rPr>
        <w:t xml:space="preserve">konsultacji </w:t>
      </w:r>
      <w:r w:rsidRPr="00111950">
        <w:rPr>
          <w:sz w:val="22"/>
          <w:szCs w:val="22"/>
        </w:rPr>
        <w:t>zobowiązujemy się do niezwłocznego zwrotu wszystkich dokumentów i informacji</w:t>
      </w:r>
      <w:r w:rsidR="007F3EA2" w:rsidRPr="00111950">
        <w:rPr>
          <w:sz w:val="22"/>
          <w:szCs w:val="22"/>
        </w:rPr>
        <w:t>, o których mowa w pkt 1 lit a lub b</w:t>
      </w:r>
      <w:r w:rsidR="00AA6A44" w:rsidRPr="00111950">
        <w:rPr>
          <w:sz w:val="22"/>
          <w:szCs w:val="22"/>
        </w:rPr>
        <w:t xml:space="preserve"> </w:t>
      </w:r>
      <w:r w:rsidRPr="00111950">
        <w:rPr>
          <w:sz w:val="22"/>
          <w:szCs w:val="22"/>
        </w:rPr>
        <w:t>nie pozostawiając żadnych ich kopii, bądź do ich zniszczenia</w:t>
      </w:r>
      <w:r w:rsidRPr="00111950">
        <w:rPr>
          <w:sz w:val="22"/>
          <w:szCs w:val="22"/>
        </w:rPr>
        <w:t>.</w:t>
      </w:r>
    </w:p>
    <w:p w14:paraId="391953EB" w14:textId="16812637" w:rsidR="000960DE" w:rsidRPr="00111950" w:rsidRDefault="000960DE" w:rsidP="000960DE">
      <w:pPr>
        <w:widowControl w:val="0"/>
        <w:numPr>
          <w:ilvl w:val="0"/>
          <w:numId w:val="25"/>
        </w:numPr>
        <w:tabs>
          <w:tab w:val="clear" w:pos="927"/>
          <w:tab w:val="num" w:pos="360"/>
          <w:tab w:val="left" w:pos="720"/>
          <w:tab w:val="num" w:pos="851"/>
        </w:tabs>
        <w:suppressAutoHyphens/>
        <w:ind w:left="360"/>
        <w:jc w:val="both"/>
        <w:rPr>
          <w:sz w:val="22"/>
          <w:szCs w:val="22"/>
        </w:rPr>
      </w:pPr>
      <w:r w:rsidRPr="00111950">
        <w:rPr>
          <w:sz w:val="22"/>
          <w:szCs w:val="22"/>
        </w:rPr>
        <w:t>Zobowiązujemy się zachować w poufności informacje</w:t>
      </w:r>
      <w:r w:rsidR="00AA6A44" w:rsidRPr="00111950">
        <w:rPr>
          <w:sz w:val="22"/>
          <w:szCs w:val="22"/>
        </w:rPr>
        <w:t>, o których mowa w pkt 1 lit. a lub b</w:t>
      </w:r>
      <w:r w:rsidR="00AA6A44" w:rsidRPr="00111950">
        <w:rPr>
          <w:sz w:val="22"/>
          <w:szCs w:val="22"/>
        </w:rPr>
        <w:t xml:space="preserve"> </w:t>
      </w:r>
      <w:r w:rsidRPr="00111950">
        <w:rPr>
          <w:sz w:val="22"/>
          <w:szCs w:val="22"/>
        </w:rPr>
        <w:t xml:space="preserve">na zasadach określonych niniejszym dokumentem przez okres 5 lat licząc od dnia zakończenia </w:t>
      </w:r>
      <w:r w:rsidR="00B80F1C" w:rsidRPr="00111950">
        <w:rPr>
          <w:sz w:val="22"/>
          <w:szCs w:val="22"/>
        </w:rPr>
        <w:t>konsultacji</w:t>
      </w:r>
      <w:r w:rsidRPr="00111950">
        <w:rPr>
          <w:sz w:val="22"/>
          <w:szCs w:val="22"/>
        </w:rPr>
        <w:t xml:space="preserve">. </w:t>
      </w:r>
    </w:p>
    <w:p w14:paraId="1BB52242" w14:textId="7B057D37" w:rsidR="000960DE" w:rsidRPr="00111950" w:rsidRDefault="000960DE" w:rsidP="000960DE">
      <w:pPr>
        <w:widowControl w:val="0"/>
        <w:numPr>
          <w:ilvl w:val="0"/>
          <w:numId w:val="25"/>
        </w:numPr>
        <w:tabs>
          <w:tab w:val="clear" w:pos="927"/>
          <w:tab w:val="num" w:pos="426"/>
          <w:tab w:val="left" w:pos="720"/>
        </w:tabs>
        <w:suppressAutoHyphens/>
        <w:ind w:left="426" w:hanging="426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Oświadczamy, że nie ponosimy odpowiedzialności za ujawnienie </w:t>
      </w:r>
      <w:r w:rsidR="00AA6A44" w:rsidRPr="00111950">
        <w:rPr>
          <w:sz w:val="22"/>
          <w:szCs w:val="22"/>
        </w:rPr>
        <w:t>informacje, o których mowa w pkt 1 lit. a lub b</w:t>
      </w:r>
      <w:r w:rsidRPr="00111950">
        <w:rPr>
          <w:sz w:val="22"/>
          <w:szCs w:val="22"/>
        </w:rPr>
        <w:t>, jeśli:</w:t>
      </w:r>
    </w:p>
    <w:p w14:paraId="0EF0072F" w14:textId="77777777" w:rsidR="000960DE" w:rsidRPr="00111950" w:rsidRDefault="000960DE" w:rsidP="000960DE">
      <w:pPr>
        <w:widowControl w:val="0"/>
        <w:numPr>
          <w:ilvl w:val="0"/>
          <w:numId w:val="27"/>
        </w:numPr>
        <w:tabs>
          <w:tab w:val="clear" w:pos="786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>informacja została podana do publicznej wiadomości w sposób nie stanowiący naruszenia niniejszych zasad;</w:t>
      </w:r>
    </w:p>
    <w:p w14:paraId="29505B4F" w14:textId="77777777" w:rsidR="000960DE" w:rsidRPr="00111950" w:rsidRDefault="000960DE" w:rsidP="000960DE">
      <w:pPr>
        <w:widowControl w:val="0"/>
        <w:numPr>
          <w:ilvl w:val="0"/>
          <w:numId w:val="27"/>
        </w:numPr>
        <w:tabs>
          <w:tab w:val="clear" w:pos="786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>są nam znane z innych źródeł, bez obowiązku zachowania ich w tajemnicy oraz bez naruszenia niniejszych zasad;</w:t>
      </w:r>
    </w:p>
    <w:p w14:paraId="0ACBB93F" w14:textId="77777777" w:rsidR="000960DE" w:rsidRPr="00111950" w:rsidRDefault="000960DE" w:rsidP="000960DE">
      <w:pPr>
        <w:widowControl w:val="0"/>
        <w:numPr>
          <w:ilvl w:val="0"/>
          <w:numId w:val="27"/>
        </w:numPr>
        <w:tabs>
          <w:tab w:val="clear" w:pos="786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>zostały ujawnione do publicznej wiadomości na podstawie pisemnej pod rygorem nieważności zgody Zamawiającego.</w:t>
      </w:r>
    </w:p>
    <w:p w14:paraId="448E6DAB" w14:textId="76675A26" w:rsidR="000960DE" w:rsidRPr="00111950" w:rsidRDefault="000960DE" w:rsidP="000960DE">
      <w:pPr>
        <w:widowControl w:val="0"/>
        <w:numPr>
          <w:ilvl w:val="0"/>
          <w:numId w:val="25"/>
        </w:numPr>
        <w:tabs>
          <w:tab w:val="clear" w:pos="927"/>
          <w:tab w:val="num" w:pos="360"/>
          <w:tab w:val="left" w:pos="720"/>
        </w:tabs>
        <w:suppressAutoHyphens/>
        <w:ind w:left="360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Zobowiązujemy się niezwłocznie powiadomić w formie pisemnej </w:t>
      </w:r>
      <w:r w:rsidR="00B26555" w:rsidRPr="00111950">
        <w:rPr>
          <w:sz w:val="22"/>
          <w:szCs w:val="22"/>
        </w:rPr>
        <w:t>NCPS SOLARIS</w:t>
      </w:r>
      <w:r w:rsidRPr="00111950">
        <w:rPr>
          <w:sz w:val="22"/>
          <w:szCs w:val="22"/>
        </w:rPr>
        <w:t>, o każdym stwierdzonym przypadku:</w:t>
      </w:r>
    </w:p>
    <w:p w14:paraId="27121369" w14:textId="2E00C524" w:rsidR="000960DE" w:rsidRPr="00111950" w:rsidRDefault="000960DE" w:rsidP="000960DE">
      <w:pPr>
        <w:numPr>
          <w:ilvl w:val="0"/>
          <w:numId w:val="28"/>
        </w:numPr>
        <w:tabs>
          <w:tab w:val="left" w:pos="851"/>
        </w:tabs>
        <w:ind w:left="993" w:hanging="567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naruszenia zobowiązania do zachowania w tajemnicy </w:t>
      </w:r>
      <w:r w:rsidR="00022BA3" w:rsidRPr="00111950">
        <w:rPr>
          <w:sz w:val="22"/>
          <w:szCs w:val="22"/>
        </w:rPr>
        <w:t>informacj</w:t>
      </w:r>
      <w:r w:rsidR="00022BA3" w:rsidRPr="00111950">
        <w:rPr>
          <w:sz w:val="22"/>
          <w:szCs w:val="22"/>
        </w:rPr>
        <w:t>i</w:t>
      </w:r>
      <w:r w:rsidR="00022BA3" w:rsidRPr="00111950">
        <w:rPr>
          <w:sz w:val="22"/>
          <w:szCs w:val="22"/>
        </w:rPr>
        <w:t>, o których mowa w pkt 1 lit. a lub b</w:t>
      </w:r>
    </w:p>
    <w:p w14:paraId="7B7F7843" w14:textId="4E26361E" w:rsidR="000960DE" w:rsidRPr="00111950" w:rsidRDefault="000960DE" w:rsidP="000960DE">
      <w:pPr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podejrzenia o możliwości ujawnienia, przekazania lub nieuprawnionego wykorzystania </w:t>
      </w:r>
      <w:r w:rsidR="00022BA3" w:rsidRPr="00111950">
        <w:rPr>
          <w:sz w:val="22"/>
          <w:szCs w:val="22"/>
        </w:rPr>
        <w:t>informacj</w:t>
      </w:r>
      <w:r w:rsidR="00022BA3" w:rsidRPr="00111950">
        <w:rPr>
          <w:sz w:val="22"/>
          <w:szCs w:val="22"/>
        </w:rPr>
        <w:t>i</w:t>
      </w:r>
      <w:r w:rsidR="00022BA3" w:rsidRPr="00111950">
        <w:rPr>
          <w:sz w:val="22"/>
          <w:szCs w:val="22"/>
        </w:rPr>
        <w:t>, o których mowa w pkt 1 lit. a lub b</w:t>
      </w:r>
    </w:p>
    <w:p w14:paraId="6435895D" w14:textId="730336FE" w:rsidR="000960DE" w:rsidRPr="00111950" w:rsidRDefault="000960DE" w:rsidP="000960DE">
      <w:pPr>
        <w:numPr>
          <w:ilvl w:val="0"/>
          <w:numId w:val="2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zagubienia, kradzieży lub nieuprawnionego zniszczenia nośników, dokumentów lub innych materiałów zawierających </w:t>
      </w:r>
      <w:r w:rsidR="00F27526" w:rsidRPr="00111950">
        <w:rPr>
          <w:sz w:val="22"/>
          <w:szCs w:val="22"/>
        </w:rPr>
        <w:t>informacje, o których mowa w pkt 1 lit. a lub b</w:t>
      </w:r>
    </w:p>
    <w:p w14:paraId="74E3ABB2" w14:textId="7C29A337" w:rsidR="000960DE" w:rsidRPr="00111950" w:rsidRDefault="000960DE" w:rsidP="000960DE">
      <w:pPr>
        <w:widowControl w:val="0"/>
        <w:numPr>
          <w:ilvl w:val="0"/>
          <w:numId w:val="25"/>
        </w:numPr>
        <w:tabs>
          <w:tab w:val="clear" w:pos="927"/>
          <w:tab w:val="num" w:pos="360"/>
          <w:tab w:val="left" w:pos="720"/>
        </w:tabs>
        <w:suppressAutoHyphens/>
        <w:ind w:left="360"/>
        <w:contextualSpacing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Na każde żądanie </w:t>
      </w:r>
      <w:r w:rsidR="008B4569" w:rsidRPr="00111950">
        <w:rPr>
          <w:sz w:val="22"/>
          <w:szCs w:val="22"/>
        </w:rPr>
        <w:t>NCPS SOLARIS</w:t>
      </w:r>
      <w:r w:rsidRPr="00111950">
        <w:rPr>
          <w:sz w:val="22"/>
          <w:szCs w:val="22"/>
        </w:rPr>
        <w:t xml:space="preserve">, zobowiązujemy się zwrócić lub zniszczyć i przedstawić dowód takiego zniszczenia wszelkie materiały, informacje i dokumenty zawierające </w:t>
      </w:r>
      <w:r w:rsidR="00F27526" w:rsidRPr="00111950">
        <w:rPr>
          <w:sz w:val="22"/>
          <w:szCs w:val="22"/>
        </w:rPr>
        <w:t>informacje, o których mowa w pkt 1 lit. a lub b</w:t>
      </w:r>
      <w:r w:rsidR="00F27526" w:rsidRPr="00111950">
        <w:rPr>
          <w:sz w:val="22"/>
          <w:szCs w:val="22"/>
        </w:rPr>
        <w:t xml:space="preserve"> </w:t>
      </w:r>
      <w:r w:rsidRPr="00111950">
        <w:rPr>
          <w:sz w:val="22"/>
          <w:szCs w:val="22"/>
        </w:rPr>
        <w:t>niezwłocznie, nie później jednak niż w terminie 7 (siedmiu) dni kalendarzowych od daty zgłoszenia żądania.</w:t>
      </w:r>
    </w:p>
    <w:p w14:paraId="5D3EAF9E" w14:textId="690EA681" w:rsidR="000960DE" w:rsidRPr="001B717E" w:rsidRDefault="000960DE" w:rsidP="000960DE">
      <w:pPr>
        <w:widowControl w:val="0"/>
        <w:numPr>
          <w:ilvl w:val="0"/>
          <w:numId w:val="25"/>
        </w:numPr>
        <w:tabs>
          <w:tab w:val="clear" w:pos="927"/>
          <w:tab w:val="num" w:pos="360"/>
          <w:tab w:val="left" w:pos="720"/>
        </w:tabs>
        <w:suppressAutoHyphens/>
        <w:ind w:left="360"/>
        <w:contextualSpacing/>
        <w:jc w:val="both"/>
        <w:rPr>
          <w:sz w:val="22"/>
          <w:szCs w:val="22"/>
        </w:rPr>
      </w:pPr>
      <w:r w:rsidRPr="00111950">
        <w:rPr>
          <w:sz w:val="22"/>
          <w:szCs w:val="22"/>
        </w:rPr>
        <w:t xml:space="preserve">Przyjmujemy do wiadomości, że nieuprawnione ujawnienie lub wykorzystanie </w:t>
      </w:r>
      <w:r w:rsidR="00F27526" w:rsidRPr="00111950">
        <w:rPr>
          <w:sz w:val="22"/>
          <w:szCs w:val="22"/>
        </w:rPr>
        <w:t>informacj</w:t>
      </w:r>
      <w:r w:rsidR="007F3EA2" w:rsidRPr="00111950">
        <w:rPr>
          <w:sz w:val="22"/>
          <w:szCs w:val="22"/>
        </w:rPr>
        <w:t>i</w:t>
      </w:r>
      <w:r w:rsidR="00F27526" w:rsidRPr="00111950">
        <w:rPr>
          <w:sz w:val="22"/>
          <w:szCs w:val="22"/>
        </w:rPr>
        <w:t>, o których mowa w pkt 1 lit. a lub b</w:t>
      </w:r>
      <w:r w:rsidR="00F27526" w:rsidRPr="00111950">
        <w:rPr>
          <w:sz w:val="22"/>
          <w:szCs w:val="22"/>
        </w:rPr>
        <w:t xml:space="preserve"> </w:t>
      </w:r>
      <w:r w:rsidRPr="00111950">
        <w:rPr>
          <w:sz w:val="22"/>
          <w:szCs w:val="22"/>
        </w:rPr>
        <w:t xml:space="preserve">może spowodować nieodwracalne i znaczne szkody dla </w:t>
      </w:r>
      <w:r w:rsidR="008B4569" w:rsidRPr="00111950">
        <w:rPr>
          <w:sz w:val="22"/>
          <w:szCs w:val="22"/>
        </w:rPr>
        <w:t>NCPS SOLARIS</w:t>
      </w:r>
      <w:r w:rsidRPr="00111950">
        <w:rPr>
          <w:sz w:val="22"/>
          <w:szCs w:val="22"/>
        </w:rPr>
        <w:t xml:space="preserve">. W związku z tym, ponosimy odpowiedzialność wobec </w:t>
      </w:r>
      <w:r w:rsidR="008B4569" w:rsidRPr="00111950">
        <w:rPr>
          <w:sz w:val="22"/>
          <w:szCs w:val="22"/>
        </w:rPr>
        <w:t>NCPS SOLARIS</w:t>
      </w:r>
      <w:r w:rsidRPr="00111950">
        <w:rPr>
          <w:sz w:val="22"/>
          <w:szCs w:val="22"/>
        </w:rPr>
        <w:t xml:space="preserve"> za jakiekolwiek szkody wynikające z lub pozostające w związku z niewykonaniem naszych obowiązków wynikających z niniejszego zobowiązania, w tym, bez ograniczeń, jakiegokolwiek zaniedbania lub naruszenia któregokolwiek z jego postanowień. Oświadczamy, iż zapłacimy Zamawiającemu, na jego pisemny wniosek, karę umowną w wysokości 100 000 zł (słownie: sto</w:t>
      </w:r>
      <w:r>
        <w:rPr>
          <w:sz w:val="22"/>
          <w:szCs w:val="22"/>
        </w:rPr>
        <w:t xml:space="preserve"> tysięcy złotych) </w:t>
      </w:r>
      <w:r w:rsidRPr="001B717E">
        <w:rPr>
          <w:sz w:val="22"/>
          <w:szCs w:val="22"/>
        </w:rPr>
        <w:t xml:space="preserve">w przypadku ujawnienia przez </w:t>
      </w:r>
      <w:r>
        <w:rPr>
          <w:sz w:val="22"/>
          <w:szCs w:val="22"/>
        </w:rPr>
        <w:t>Nas</w:t>
      </w:r>
      <w:r w:rsidRPr="001B717E">
        <w:rPr>
          <w:sz w:val="22"/>
          <w:szCs w:val="22"/>
        </w:rPr>
        <w:t xml:space="preserve"> informacji</w:t>
      </w:r>
      <w:r w:rsidR="007F3EA2" w:rsidRPr="007F3EA2">
        <w:rPr>
          <w:sz w:val="22"/>
          <w:szCs w:val="22"/>
        </w:rPr>
        <w:t>, o których mowa w pkt 1 lit. a lub b</w:t>
      </w:r>
      <w:r w:rsidR="007F3EA2" w:rsidRPr="007F3EA2">
        <w:rPr>
          <w:sz w:val="22"/>
          <w:szCs w:val="22"/>
        </w:rPr>
        <w:t xml:space="preserve"> </w:t>
      </w:r>
      <w:r w:rsidRPr="001B717E">
        <w:rPr>
          <w:sz w:val="22"/>
          <w:szCs w:val="22"/>
        </w:rPr>
        <w:t>w całości lub w części</w:t>
      </w:r>
      <w:r>
        <w:rPr>
          <w:sz w:val="22"/>
          <w:szCs w:val="22"/>
        </w:rPr>
        <w:t>,</w:t>
      </w:r>
      <w:r w:rsidRPr="001B717E">
        <w:rPr>
          <w:sz w:val="22"/>
          <w:szCs w:val="22"/>
        </w:rPr>
        <w:t xml:space="preserve"> jakimkolwiek podmiotom niezgodnie </w:t>
      </w:r>
      <w:r>
        <w:rPr>
          <w:sz w:val="22"/>
          <w:szCs w:val="22"/>
        </w:rPr>
        <w:br/>
      </w:r>
      <w:r w:rsidRPr="001B717E">
        <w:rPr>
          <w:sz w:val="22"/>
          <w:szCs w:val="22"/>
        </w:rPr>
        <w:t>z postanowieniami niniejszego zobowiązania, za każdy taki przypadek naruszenia. Zamawiającemu przysługuje prawo do żądania odszkodowania za ewentualne szkody w wysokości  przekraczającej wartość zastrzeżonej kary umownej.</w:t>
      </w:r>
    </w:p>
    <w:p w14:paraId="48E4263A" w14:textId="77777777" w:rsidR="000960DE" w:rsidRPr="001B717E" w:rsidRDefault="000960DE" w:rsidP="000960DE">
      <w:pPr>
        <w:rPr>
          <w:sz w:val="22"/>
          <w:szCs w:val="22"/>
        </w:rPr>
      </w:pPr>
    </w:p>
    <w:p w14:paraId="031A8750" w14:textId="77777777" w:rsidR="000960DE" w:rsidRPr="000B6C8B" w:rsidRDefault="000960DE" w:rsidP="008B4569">
      <w:pPr>
        <w:rPr>
          <w:sz w:val="22"/>
          <w:szCs w:val="22"/>
        </w:rPr>
      </w:pPr>
      <w:r w:rsidRPr="000B6C8B">
        <w:rPr>
          <w:sz w:val="22"/>
          <w:szCs w:val="22"/>
        </w:rPr>
        <w:t>…., dn. 202</w:t>
      </w:r>
      <w:r>
        <w:rPr>
          <w:sz w:val="22"/>
          <w:szCs w:val="22"/>
        </w:rPr>
        <w:t>3</w:t>
      </w:r>
      <w:r w:rsidRPr="000B6C8B">
        <w:rPr>
          <w:sz w:val="22"/>
          <w:szCs w:val="22"/>
        </w:rPr>
        <w:t xml:space="preserve"> r.  ……………………………………….</w:t>
      </w:r>
    </w:p>
    <w:p w14:paraId="6E4840B2" w14:textId="0B7C4D27" w:rsidR="004B01BF" w:rsidRPr="00180089" w:rsidRDefault="000960DE" w:rsidP="008D59F1">
      <w:r w:rsidRPr="00687380">
        <w:rPr>
          <w:i/>
          <w:iCs/>
          <w:sz w:val="22"/>
          <w:szCs w:val="22"/>
        </w:rPr>
        <w:t>Osoba/y upoważnione do składania oświadczeń woli w imieniu wykonawcy</w:t>
      </w:r>
      <w:bookmarkEnd w:id="0"/>
    </w:p>
    <w:sectPr w:rsidR="004B01BF" w:rsidRPr="00180089" w:rsidSect="00E94E3C">
      <w:headerReference w:type="even" r:id="rId13"/>
      <w:headerReference w:type="default" r:id="rId14"/>
      <w:headerReference w:type="first" r:id="rId15"/>
      <w:pgSz w:w="11907" w:h="16840" w:code="9"/>
      <w:pgMar w:top="851" w:right="2551" w:bottom="1021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FC16" w14:textId="77777777" w:rsidR="00AE5FF1" w:rsidRDefault="00AE5FF1" w:rsidP="00A532CC">
      <w:r>
        <w:separator/>
      </w:r>
    </w:p>
  </w:endnote>
  <w:endnote w:type="continuationSeparator" w:id="0">
    <w:p w14:paraId="66DBBD60" w14:textId="77777777" w:rsidR="00AE5FF1" w:rsidRDefault="00AE5FF1" w:rsidP="00A532CC">
      <w:r>
        <w:continuationSeparator/>
      </w:r>
    </w:p>
  </w:endnote>
  <w:endnote w:type="continuationNotice" w:id="1">
    <w:p w14:paraId="01ABD0A3" w14:textId="77777777" w:rsidR="00AE5FF1" w:rsidRDefault="00AE5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AF27" w14:textId="77777777" w:rsidR="00AE5FF1" w:rsidRDefault="00AE5FF1" w:rsidP="00A532CC">
      <w:r>
        <w:separator/>
      </w:r>
    </w:p>
  </w:footnote>
  <w:footnote w:type="continuationSeparator" w:id="0">
    <w:p w14:paraId="7E3C59ED" w14:textId="77777777" w:rsidR="00AE5FF1" w:rsidRDefault="00AE5FF1" w:rsidP="00A532CC">
      <w:r>
        <w:continuationSeparator/>
      </w:r>
    </w:p>
  </w:footnote>
  <w:footnote w:type="continuationNotice" w:id="1">
    <w:p w14:paraId="424D2660" w14:textId="77777777" w:rsidR="00AE5FF1" w:rsidRDefault="00AE5FF1"/>
  </w:footnote>
  <w:footnote w:id="2">
    <w:p w14:paraId="3A311FBB" w14:textId="0DAF1AF2" w:rsidR="00010ABF" w:rsidRDefault="00010ABF" w:rsidP="00AA6A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D6F74">
        <w:t>Przez dokumentację wewnętrzną NCPS SOLARIS UJ rozumie się dokumentację zawierającą informacje techniczne, technologiczne, organizacyjne lub inne informacje posiadające wartość w działalności prowadzonej przez NCPS SOLARIS UJ, w tym posiadające wartość naukową lub gospodarczą</w:t>
      </w:r>
      <w:r w:rsidR="00F25B2F">
        <w:t xml:space="preserve"> lub których poufność została zastrzeżona w</w:t>
      </w:r>
      <w:r w:rsidR="007F4BFE">
        <w:t xml:space="preserve"> </w:t>
      </w:r>
      <w:r w:rsidR="00713E8F">
        <w:t>umowie</w:t>
      </w:r>
      <w:r w:rsidR="00125CC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5B89" w14:textId="77777777" w:rsidR="00203030" w:rsidRDefault="00C76280">
    <w:pPr>
      <w:pStyle w:val="Nagwek"/>
    </w:pPr>
    <w:r>
      <w:rPr>
        <w:noProof/>
      </w:rPr>
      <w:pict w14:anchorId="1626F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62" o:spid="_x0000_s1027" type="#_x0000_t75" style="position:absolute;margin-left:0;margin-top:0;width:578pt;height:817.1pt;z-index:-251658239;mso-wrap-edited:f;mso-position-horizontal:center;mso-position-horizontal-relative:margin;mso-position-vertical:center;mso-position-vertical-relative:margin" o:allowincell="f">
          <v:imagedata r:id="rId1" o:title="znak-czarne-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D7E" w14:textId="19DCF95E" w:rsidR="00036E35" w:rsidRDefault="00036E35" w:rsidP="00036E35">
    <w:pPr>
      <w:jc w:val="both"/>
      <w:rPr>
        <w:i/>
        <w:iCs/>
        <w:sz w:val="20"/>
      </w:rPr>
    </w:pPr>
    <w:r w:rsidRPr="00036E35">
      <w:rPr>
        <w:i/>
        <w:iCs/>
        <w:sz w:val="20"/>
      </w:rPr>
      <w:t>Wstępne konsultacje rynkowe w zakresie dostawy i wdrożenia systemu kopii zapasowej dla Narodowego Centrum Promieniowania Synchrotronowego SOLARIS</w:t>
    </w:r>
  </w:p>
  <w:p w14:paraId="1B946BEC" w14:textId="77777777" w:rsidR="00E02A23" w:rsidRPr="00036E35" w:rsidRDefault="00E02A23" w:rsidP="00036E35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D5E0" w14:textId="77777777" w:rsidR="00373E8A" w:rsidRDefault="00373E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84E8D" wp14:editId="3B2A7028">
          <wp:simplePos x="899770" y="2289658"/>
          <wp:positionH relativeFrom="page">
            <wp:align>center</wp:align>
          </wp:positionH>
          <wp:positionV relativeFrom="page">
            <wp:align>center</wp:align>
          </wp:positionV>
          <wp:extent cx="7462800" cy="10548000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-czarne-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800" cy="10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7E2A78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3"/>
    <w:multiLevelType w:val="singleLevel"/>
    <w:tmpl w:val="16B20106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942E1A"/>
    <w:multiLevelType w:val="hybridMultilevel"/>
    <w:tmpl w:val="3FC2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A42"/>
    <w:multiLevelType w:val="hybridMultilevel"/>
    <w:tmpl w:val="4F06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85F"/>
    <w:multiLevelType w:val="hybridMultilevel"/>
    <w:tmpl w:val="3F8A0F3A"/>
    <w:lvl w:ilvl="0" w:tplc="5D608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7" w15:restartNumberingAfterBreak="0">
    <w:nsid w:val="2042467E"/>
    <w:multiLevelType w:val="hybridMultilevel"/>
    <w:tmpl w:val="3FF05C5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60706"/>
    <w:multiLevelType w:val="hybridMultilevel"/>
    <w:tmpl w:val="A5DC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169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069A"/>
    <w:multiLevelType w:val="hybridMultilevel"/>
    <w:tmpl w:val="D2A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5CA6"/>
    <w:multiLevelType w:val="hybridMultilevel"/>
    <w:tmpl w:val="44FE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D7170"/>
    <w:multiLevelType w:val="hybridMultilevel"/>
    <w:tmpl w:val="4156F692"/>
    <w:lvl w:ilvl="0" w:tplc="5D608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76B29"/>
    <w:multiLevelType w:val="multilevel"/>
    <w:tmpl w:val="A9DCE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32399"/>
    <w:multiLevelType w:val="hybridMultilevel"/>
    <w:tmpl w:val="BFD4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8FC"/>
    <w:multiLevelType w:val="hybridMultilevel"/>
    <w:tmpl w:val="4E628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900F1"/>
    <w:multiLevelType w:val="hybridMultilevel"/>
    <w:tmpl w:val="D884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6E16"/>
    <w:multiLevelType w:val="hybridMultilevel"/>
    <w:tmpl w:val="30C66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E7CB0"/>
    <w:multiLevelType w:val="hybridMultilevel"/>
    <w:tmpl w:val="6A60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F101E"/>
    <w:multiLevelType w:val="hybridMultilevel"/>
    <w:tmpl w:val="2382A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25D0"/>
    <w:multiLevelType w:val="multilevel"/>
    <w:tmpl w:val="96F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792"/>
    <w:multiLevelType w:val="hybridMultilevel"/>
    <w:tmpl w:val="181C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2561"/>
    <w:multiLevelType w:val="hybridMultilevel"/>
    <w:tmpl w:val="47B4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E67A0"/>
    <w:multiLevelType w:val="multilevel"/>
    <w:tmpl w:val="77C8C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D227F"/>
    <w:multiLevelType w:val="hybridMultilevel"/>
    <w:tmpl w:val="6BC4BA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391DB7"/>
    <w:multiLevelType w:val="hybridMultilevel"/>
    <w:tmpl w:val="3E90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16C1"/>
    <w:multiLevelType w:val="hybridMultilevel"/>
    <w:tmpl w:val="4146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225BD"/>
    <w:multiLevelType w:val="hybridMultilevel"/>
    <w:tmpl w:val="F40AE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D6720"/>
    <w:multiLevelType w:val="multilevel"/>
    <w:tmpl w:val="1C146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C0A25"/>
    <w:multiLevelType w:val="hybridMultilevel"/>
    <w:tmpl w:val="D0D6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124"/>
    <w:multiLevelType w:val="hybridMultilevel"/>
    <w:tmpl w:val="F62C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608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B62B3"/>
    <w:multiLevelType w:val="hybridMultilevel"/>
    <w:tmpl w:val="4232D9B8"/>
    <w:lvl w:ilvl="0" w:tplc="30242BB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E03223"/>
    <w:multiLevelType w:val="hybridMultilevel"/>
    <w:tmpl w:val="19729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800FB7"/>
    <w:multiLevelType w:val="hybridMultilevel"/>
    <w:tmpl w:val="812E3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62AA2"/>
    <w:multiLevelType w:val="hybridMultilevel"/>
    <w:tmpl w:val="84785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914AD"/>
    <w:multiLevelType w:val="hybridMultilevel"/>
    <w:tmpl w:val="E18C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25050">
    <w:abstractNumId w:val="7"/>
  </w:num>
  <w:num w:numId="2" w16cid:durableId="1914003521">
    <w:abstractNumId w:val="24"/>
  </w:num>
  <w:num w:numId="3" w16cid:durableId="16740779">
    <w:abstractNumId w:val="29"/>
  </w:num>
  <w:num w:numId="4" w16cid:durableId="484586906">
    <w:abstractNumId w:val="25"/>
  </w:num>
  <w:num w:numId="5" w16cid:durableId="849175185">
    <w:abstractNumId w:val="34"/>
  </w:num>
  <w:num w:numId="6" w16cid:durableId="1442799580">
    <w:abstractNumId w:val="31"/>
  </w:num>
  <w:num w:numId="7" w16cid:durableId="1499298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8017394">
    <w:abstractNumId w:val="15"/>
  </w:num>
  <w:num w:numId="9" w16cid:durableId="132410958">
    <w:abstractNumId w:val="0"/>
  </w:num>
  <w:num w:numId="10" w16cid:durableId="1677607987">
    <w:abstractNumId w:val="21"/>
  </w:num>
  <w:num w:numId="11" w16cid:durableId="352269191">
    <w:abstractNumId w:val="16"/>
  </w:num>
  <w:num w:numId="12" w16cid:durableId="1887059467">
    <w:abstractNumId w:val="18"/>
  </w:num>
  <w:num w:numId="13" w16cid:durableId="1368679706">
    <w:abstractNumId w:val="37"/>
  </w:num>
  <w:num w:numId="14" w16cid:durableId="1426536088">
    <w:abstractNumId w:val="9"/>
  </w:num>
  <w:num w:numId="15" w16cid:durableId="1582594407">
    <w:abstractNumId w:val="17"/>
  </w:num>
  <w:num w:numId="16" w16cid:durableId="1928273447">
    <w:abstractNumId w:val="30"/>
  </w:num>
  <w:num w:numId="17" w16cid:durableId="1736472868">
    <w:abstractNumId w:val="14"/>
  </w:num>
  <w:num w:numId="18" w16cid:durableId="1729724362">
    <w:abstractNumId w:val="35"/>
  </w:num>
  <w:num w:numId="19" w16cid:durableId="1954743520">
    <w:abstractNumId w:val="13"/>
  </w:num>
  <w:num w:numId="20" w16cid:durableId="2041395507">
    <w:abstractNumId w:val="4"/>
  </w:num>
  <w:num w:numId="21" w16cid:durableId="1099645309">
    <w:abstractNumId w:val="19"/>
  </w:num>
  <w:num w:numId="22" w16cid:durableId="663435505">
    <w:abstractNumId w:val="23"/>
  </w:num>
  <w:num w:numId="23" w16cid:durableId="873688306">
    <w:abstractNumId w:val="28"/>
  </w:num>
  <w:num w:numId="24" w16cid:durableId="1115170598">
    <w:abstractNumId w:val="12"/>
  </w:num>
  <w:num w:numId="25" w16cid:durableId="841241219">
    <w:abstractNumId w:val="1"/>
    <w:lvlOverride w:ilvl="0">
      <w:startOverride w:val="1"/>
    </w:lvlOverride>
  </w:num>
  <w:num w:numId="26" w16cid:durableId="19325457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5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112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3931644">
    <w:abstractNumId w:val="2"/>
  </w:num>
  <w:num w:numId="30" w16cid:durableId="1844053543">
    <w:abstractNumId w:val="11"/>
  </w:num>
  <w:num w:numId="31" w16cid:durableId="225994759">
    <w:abstractNumId w:val="5"/>
  </w:num>
  <w:num w:numId="32" w16cid:durableId="440295499">
    <w:abstractNumId w:val="26"/>
  </w:num>
  <w:num w:numId="33" w16cid:durableId="1232345735">
    <w:abstractNumId w:val="8"/>
  </w:num>
  <w:num w:numId="34" w16cid:durableId="513810919">
    <w:abstractNumId w:val="22"/>
  </w:num>
  <w:num w:numId="35" w16cid:durableId="699554135">
    <w:abstractNumId w:val="3"/>
  </w:num>
  <w:num w:numId="36" w16cid:durableId="18051981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304060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3273684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558441">
    <w:abstractNumId w:val="27"/>
  </w:num>
  <w:num w:numId="40" w16cid:durableId="115293498">
    <w:abstractNumId w:val="10"/>
  </w:num>
  <w:num w:numId="41" w16cid:durableId="3839927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page;mso-position-vertical-relative:margin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AA"/>
    <w:rsid w:val="000007AB"/>
    <w:rsid w:val="00001362"/>
    <w:rsid w:val="00003297"/>
    <w:rsid w:val="00003BC9"/>
    <w:rsid w:val="000046CA"/>
    <w:rsid w:val="00006C63"/>
    <w:rsid w:val="00010ABF"/>
    <w:rsid w:val="000158C4"/>
    <w:rsid w:val="000220E1"/>
    <w:rsid w:val="00022BA3"/>
    <w:rsid w:val="0002442A"/>
    <w:rsid w:val="00030CF0"/>
    <w:rsid w:val="00031685"/>
    <w:rsid w:val="000342C0"/>
    <w:rsid w:val="00036E35"/>
    <w:rsid w:val="0004375A"/>
    <w:rsid w:val="0005124B"/>
    <w:rsid w:val="00064B68"/>
    <w:rsid w:val="00070E98"/>
    <w:rsid w:val="000727C8"/>
    <w:rsid w:val="00081F34"/>
    <w:rsid w:val="00082C87"/>
    <w:rsid w:val="00082F0A"/>
    <w:rsid w:val="0008436E"/>
    <w:rsid w:val="000960DE"/>
    <w:rsid w:val="00096F0F"/>
    <w:rsid w:val="000A4A70"/>
    <w:rsid w:val="000B0076"/>
    <w:rsid w:val="000B157E"/>
    <w:rsid w:val="000B353C"/>
    <w:rsid w:val="000B6737"/>
    <w:rsid w:val="000C5112"/>
    <w:rsid w:val="000C7384"/>
    <w:rsid w:val="000D226A"/>
    <w:rsid w:val="000D3FF5"/>
    <w:rsid w:val="000D4799"/>
    <w:rsid w:val="000D7599"/>
    <w:rsid w:val="000E1B9E"/>
    <w:rsid w:val="000E3E3E"/>
    <w:rsid w:val="000F4BEE"/>
    <w:rsid w:val="000F684F"/>
    <w:rsid w:val="0010461D"/>
    <w:rsid w:val="0011126A"/>
    <w:rsid w:val="00111950"/>
    <w:rsid w:val="00115705"/>
    <w:rsid w:val="00125CC4"/>
    <w:rsid w:val="001360E5"/>
    <w:rsid w:val="00136898"/>
    <w:rsid w:val="0013724A"/>
    <w:rsid w:val="001374DA"/>
    <w:rsid w:val="001432A2"/>
    <w:rsid w:val="00145B69"/>
    <w:rsid w:val="00146FFB"/>
    <w:rsid w:val="00152CEE"/>
    <w:rsid w:val="00154D7C"/>
    <w:rsid w:val="001613A9"/>
    <w:rsid w:val="0016465E"/>
    <w:rsid w:val="00167179"/>
    <w:rsid w:val="00170CEF"/>
    <w:rsid w:val="00172357"/>
    <w:rsid w:val="00172CF3"/>
    <w:rsid w:val="001735BC"/>
    <w:rsid w:val="00174F74"/>
    <w:rsid w:val="00177F78"/>
    <w:rsid w:val="00180089"/>
    <w:rsid w:val="00185B1C"/>
    <w:rsid w:val="00186CE9"/>
    <w:rsid w:val="00191EE9"/>
    <w:rsid w:val="001937D2"/>
    <w:rsid w:val="001A1F49"/>
    <w:rsid w:val="001A4AF9"/>
    <w:rsid w:val="001A7DBE"/>
    <w:rsid w:val="001B0C77"/>
    <w:rsid w:val="001B1DC3"/>
    <w:rsid w:val="001B2BEB"/>
    <w:rsid w:val="001B772F"/>
    <w:rsid w:val="001C36E3"/>
    <w:rsid w:val="001C56F5"/>
    <w:rsid w:val="001D2627"/>
    <w:rsid w:val="001D5D7A"/>
    <w:rsid w:val="001D5FE0"/>
    <w:rsid w:val="001D6A4C"/>
    <w:rsid w:val="001E3B16"/>
    <w:rsid w:val="001F33B2"/>
    <w:rsid w:val="0020106B"/>
    <w:rsid w:val="00203030"/>
    <w:rsid w:val="0020475D"/>
    <w:rsid w:val="0021142B"/>
    <w:rsid w:val="00211E1E"/>
    <w:rsid w:val="002145B3"/>
    <w:rsid w:val="00216510"/>
    <w:rsid w:val="002431C1"/>
    <w:rsid w:val="00244719"/>
    <w:rsid w:val="00251EDA"/>
    <w:rsid w:val="002557F0"/>
    <w:rsid w:val="002605F4"/>
    <w:rsid w:val="002607E9"/>
    <w:rsid w:val="002652BB"/>
    <w:rsid w:val="00273C7A"/>
    <w:rsid w:val="00275F15"/>
    <w:rsid w:val="002869F2"/>
    <w:rsid w:val="00286A7D"/>
    <w:rsid w:val="00287488"/>
    <w:rsid w:val="002968B3"/>
    <w:rsid w:val="002A05AA"/>
    <w:rsid w:val="002C179A"/>
    <w:rsid w:val="002D6F1B"/>
    <w:rsid w:val="002E083B"/>
    <w:rsid w:val="002E1311"/>
    <w:rsid w:val="002E2444"/>
    <w:rsid w:val="002E3770"/>
    <w:rsid w:val="002E633B"/>
    <w:rsid w:val="00301B39"/>
    <w:rsid w:val="00305E1F"/>
    <w:rsid w:val="00314841"/>
    <w:rsid w:val="00317B63"/>
    <w:rsid w:val="0032055E"/>
    <w:rsid w:val="003219DF"/>
    <w:rsid w:val="00327EB0"/>
    <w:rsid w:val="00332543"/>
    <w:rsid w:val="003337FD"/>
    <w:rsid w:val="003359A1"/>
    <w:rsid w:val="003365B6"/>
    <w:rsid w:val="00336E80"/>
    <w:rsid w:val="00347EB3"/>
    <w:rsid w:val="00353A39"/>
    <w:rsid w:val="00354AFF"/>
    <w:rsid w:val="0035692D"/>
    <w:rsid w:val="00363E41"/>
    <w:rsid w:val="00364516"/>
    <w:rsid w:val="00370687"/>
    <w:rsid w:val="0037094E"/>
    <w:rsid w:val="00373E8A"/>
    <w:rsid w:val="00375432"/>
    <w:rsid w:val="0037662A"/>
    <w:rsid w:val="00381583"/>
    <w:rsid w:val="00393CB6"/>
    <w:rsid w:val="003945D8"/>
    <w:rsid w:val="00395E04"/>
    <w:rsid w:val="003A4D12"/>
    <w:rsid w:val="003B4321"/>
    <w:rsid w:val="003B581A"/>
    <w:rsid w:val="003B5D4F"/>
    <w:rsid w:val="003B6627"/>
    <w:rsid w:val="003C0BA1"/>
    <w:rsid w:val="003C2E5E"/>
    <w:rsid w:val="003D1AE5"/>
    <w:rsid w:val="003D705E"/>
    <w:rsid w:val="003E081C"/>
    <w:rsid w:val="003F2CC7"/>
    <w:rsid w:val="003F6DFD"/>
    <w:rsid w:val="00401761"/>
    <w:rsid w:val="00403DC3"/>
    <w:rsid w:val="0040429D"/>
    <w:rsid w:val="00404D95"/>
    <w:rsid w:val="0041077A"/>
    <w:rsid w:val="0041547C"/>
    <w:rsid w:val="00416ED0"/>
    <w:rsid w:val="00417CAA"/>
    <w:rsid w:val="00422F2B"/>
    <w:rsid w:val="00427C4A"/>
    <w:rsid w:val="00427C84"/>
    <w:rsid w:val="0043157D"/>
    <w:rsid w:val="00432B5A"/>
    <w:rsid w:val="004368D6"/>
    <w:rsid w:val="00437F80"/>
    <w:rsid w:val="004408CF"/>
    <w:rsid w:val="00441031"/>
    <w:rsid w:val="00445D84"/>
    <w:rsid w:val="00453908"/>
    <w:rsid w:val="004553FF"/>
    <w:rsid w:val="00460AFC"/>
    <w:rsid w:val="00463985"/>
    <w:rsid w:val="00463A0C"/>
    <w:rsid w:val="00465196"/>
    <w:rsid w:val="00472F7D"/>
    <w:rsid w:val="004731DE"/>
    <w:rsid w:val="00477930"/>
    <w:rsid w:val="00480948"/>
    <w:rsid w:val="004835A1"/>
    <w:rsid w:val="00491FAF"/>
    <w:rsid w:val="004943EC"/>
    <w:rsid w:val="00495A38"/>
    <w:rsid w:val="004B01BF"/>
    <w:rsid w:val="004B38B1"/>
    <w:rsid w:val="004B66DF"/>
    <w:rsid w:val="004C19FA"/>
    <w:rsid w:val="004C29A6"/>
    <w:rsid w:val="004C3B5C"/>
    <w:rsid w:val="004C515A"/>
    <w:rsid w:val="004C76AB"/>
    <w:rsid w:val="004E15A0"/>
    <w:rsid w:val="004E1FE9"/>
    <w:rsid w:val="004E3A99"/>
    <w:rsid w:val="004E4D35"/>
    <w:rsid w:val="004E525D"/>
    <w:rsid w:val="00504D89"/>
    <w:rsid w:val="0050745A"/>
    <w:rsid w:val="005130D0"/>
    <w:rsid w:val="00521942"/>
    <w:rsid w:val="00524632"/>
    <w:rsid w:val="00531191"/>
    <w:rsid w:val="00537E8B"/>
    <w:rsid w:val="00540A20"/>
    <w:rsid w:val="0054324D"/>
    <w:rsid w:val="00543DF5"/>
    <w:rsid w:val="00554AC0"/>
    <w:rsid w:val="005557FD"/>
    <w:rsid w:val="00557351"/>
    <w:rsid w:val="00562269"/>
    <w:rsid w:val="00564353"/>
    <w:rsid w:val="00566697"/>
    <w:rsid w:val="00567AC4"/>
    <w:rsid w:val="00575F22"/>
    <w:rsid w:val="00590D62"/>
    <w:rsid w:val="00593E76"/>
    <w:rsid w:val="00596035"/>
    <w:rsid w:val="005A01B8"/>
    <w:rsid w:val="005A30FE"/>
    <w:rsid w:val="005A431A"/>
    <w:rsid w:val="005A6F4C"/>
    <w:rsid w:val="005B13AE"/>
    <w:rsid w:val="005B23F8"/>
    <w:rsid w:val="005B29D5"/>
    <w:rsid w:val="005B3240"/>
    <w:rsid w:val="005B4682"/>
    <w:rsid w:val="005B48A7"/>
    <w:rsid w:val="005B5474"/>
    <w:rsid w:val="005C0969"/>
    <w:rsid w:val="005C096D"/>
    <w:rsid w:val="005C529F"/>
    <w:rsid w:val="005C6940"/>
    <w:rsid w:val="005D25D5"/>
    <w:rsid w:val="005D2E2D"/>
    <w:rsid w:val="005D4B96"/>
    <w:rsid w:val="005D767C"/>
    <w:rsid w:val="005E09A1"/>
    <w:rsid w:val="005E1163"/>
    <w:rsid w:val="005E6C6A"/>
    <w:rsid w:val="005F0F65"/>
    <w:rsid w:val="0060231F"/>
    <w:rsid w:val="0060596D"/>
    <w:rsid w:val="00613990"/>
    <w:rsid w:val="0061400E"/>
    <w:rsid w:val="00616D56"/>
    <w:rsid w:val="00617C90"/>
    <w:rsid w:val="00621B9A"/>
    <w:rsid w:val="00622118"/>
    <w:rsid w:val="00636797"/>
    <w:rsid w:val="006368F7"/>
    <w:rsid w:val="00642E7D"/>
    <w:rsid w:val="00653D34"/>
    <w:rsid w:val="00655A68"/>
    <w:rsid w:val="006618F8"/>
    <w:rsid w:val="00665723"/>
    <w:rsid w:val="00667BB6"/>
    <w:rsid w:val="00682101"/>
    <w:rsid w:val="00682C18"/>
    <w:rsid w:val="00694B58"/>
    <w:rsid w:val="006A4E09"/>
    <w:rsid w:val="006A5D2F"/>
    <w:rsid w:val="006A63A8"/>
    <w:rsid w:val="006B1ECE"/>
    <w:rsid w:val="006B6D37"/>
    <w:rsid w:val="006C07D6"/>
    <w:rsid w:val="006C1643"/>
    <w:rsid w:val="006D4163"/>
    <w:rsid w:val="006E7271"/>
    <w:rsid w:val="00705ACA"/>
    <w:rsid w:val="00712A6E"/>
    <w:rsid w:val="007136F8"/>
    <w:rsid w:val="00713E8F"/>
    <w:rsid w:val="00715D17"/>
    <w:rsid w:val="007236DF"/>
    <w:rsid w:val="007256B7"/>
    <w:rsid w:val="00731525"/>
    <w:rsid w:val="007318C3"/>
    <w:rsid w:val="007319CD"/>
    <w:rsid w:val="00732831"/>
    <w:rsid w:val="00732DF5"/>
    <w:rsid w:val="00737E07"/>
    <w:rsid w:val="007413D8"/>
    <w:rsid w:val="0075054C"/>
    <w:rsid w:val="00750B91"/>
    <w:rsid w:val="00751C3D"/>
    <w:rsid w:val="00762449"/>
    <w:rsid w:val="00765FFB"/>
    <w:rsid w:val="007742B5"/>
    <w:rsid w:val="0077791C"/>
    <w:rsid w:val="00781F50"/>
    <w:rsid w:val="00795719"/>
    <w:rsid w:val="00796557"/>
    <w:rsid w:val="007A1D35"/>
    <w:rsid w:val="007A3F75"/>
    <w:rsid w:val="007A5289"/>
    <w:rsid w:val="007A579A"/>
    <w:rsid w:val="007B31B5"/>
    <w:rsid w:val="007B716F"/>
    <w:rsid w:val="007C207C"/>
    <w:rsid w:val="007C3C77"/>
    <w:rsid w:val="007D0AF5"/>
    <w:rsid w:val="007D7425"/>
    <w:rsid w:val="007F3EA2"/>
    <w:rsid w:val="007F4BFE"/>
    <w:rsid w:val="00801455"/>
    <w:rsid w:val="008040DF"/>
    <w:rsid w:val="00807B39"/>
    <w:rsid w:val="00807C2A"/>
    <w:rsid w:val="00807CAA"/>
    <w:rsid w:val="0081044C"/>
    <w:rsid w:val="00820684"/>
    <w:rsid w:val="008211BD"/>
    <w:rsid w:val="00823F6E"/>
    <w:rsid w:val="00825B40"/>
    <w:rsid w:val="00831431"/>
    <w:rsid w:val="0083145E"/>
    <w:rsid w:val="00831748"/>
    <w:rsid w:val="008412AE"/>
    <w:rsid w:val="0084549C"/>
    <w:rsid w:val="00845D6D"/>
    <w:rsid w:val="0085209C"/>
    <w:rsid w:val="00852DFC"/>
    <w:rsid w:val="00852F52"/>
    <w:rsid w:val="0085508B"/>
    <w:rsid w:val="008564EA"/>
    <w:rsid w:val="00857205"/>
    <w:rsid w:val="008616C1"/>
    <w:rsid w:val="008725B8"/>
    <w:rsid w:val="008838FD"/>
    <w:rsid w:val="00884603"/>
    <w:rsid w:val="0088714F"/>
    <w:rsid w:val="00895E5E"/>
    <w:rsid w:val="008979DE"/>
    <w:rsid w:val="00897B6C"/>
    <w:rsid w:val="008A0EA1"/>
    <w:rsid w:val="008A1F84"/>
    <w:rsid w:val="008A635B"/>
    <w:rsid w:val="008A6DCF"/>
    <w:rsid w:val="008B026A"/>
    <w:rsid w:val="008B4569"/>
    <w:rsid w:val="008C2CBA"/>
    <w:rsid w:val="008C3893"/>
    <w:rsid w:val="008D1782"/>
    <w:rsid w:val="008D591C"/>
    <w:rsid w:val="008D59F1"/>
    <w:rsid w:val="008E04D5"/>
    <w:rsid w:val="008E0D01"/>
    <w:rsid w:val="008E2225"/>
    <w:rsid w:val="008E7535"/>
    <w:rsid w:val="008F0551"/>
    <w:rsid w:val="008F175C"/>
    <w:rsid w:val="008F3C7F"/>
    <w:rsid w:val="0091138E"/>
    <w:rsid w:val="00911E41"/>
    <w:rsid w:val="0092071E"/>
    <w:rsid w:val="00924995"/>
    <w:rsid w:val="00924B41"/>
    <w:rsid w:val="0092623A"/>
    <w:rsid w:val="009342C4"/>
    <w:rsid w:val="00941F19"/>
    <w:rsid w:val="00946D2B"/>
    <w:rsid w:val="00954069"/>
    <w:rsid w:val="00954261"/>
    <w:rsid w:val="00955B33"/>
    <w:rsid w:val="0095657A"/>
    <w:rsid w:val="00964A83"/>
    <w:rsid w:val="009658F4"/>
    <w:rsid w:val="0096625B"/>
    <w:rsid w:val="009663C0"/>
    <w:rsid w:val="00966721"/>
    <w:rsid w:val="009702A8"/>
    <w:rsid w:val="0097478C"/>
    <w:rsid w:val="009836F3"/>
    <w:rsid w:val="00987D0A"/>
    <w:rsid w:val="009A11EB"/>
    <w:rsid w:val="009C1492"/>
    <w:rsid w:val="009C2C16"/>
    <w:rsid w:val="009C5EE1"/>
    <w:rsid w:val="009D3369"/>
    <w:rsid w:val="009D4976"/>
    <w:rsid w:val="009D6F74"/>
    <w:rsid w:val="009E20A8"/>
    <w:rsid w:val="009E2F5B"/>
    <w:rsid w:val="009F1336"/>
    <w:rsid w:val="009F49EC"/>
    <w:rsid w:val="009F5FB3"/>
    <w:rsid w:val="009F63EC"/>
    <w:rsid w:val="009F6EA4"/>
    <w:rsid w:val="009F7405"/>
    <w:rsid w:val="00A01CEB"/>
    <w:rsid w:val="00A02213"/>
    <w:rsid w:val="00A136DC"/>
    <w:rsid w:val="00A221B2"/>
    <w:rsid w:val="00A226C4"/>
    <w:rsid w:val="00A22B64"/>
    <w:rsid w:val="00A27217"/>
    <w:rsid w:val="00A27745"/>
    <w:rsid w:val="00A33158"/>
    <w:rsid w:val="00A42F35"/>
    <w:rsid w:val="00A43164"/>
    <w:rsid w:val="00A4384F"/>
    <w:rsid w:val="00A50C5D"/>
    <w:rsid w:val="00A532CC"/>
    <w:rsid w:val="00A53326"/>
    <w:rsid w:val="00A620E7"/>
    <w:rsid w:val="00A7066A"/>
    <w:rsid w:val="00A7644C"/>
    <w:rsid w:val="00A77F7A"/>
    <w:rsid w:val="00A85B53"/>
    <w:rsid w:val="00A91ACE"/>
    <w:rsid w:val="00A95449"/>
    <w:rsid w:val="00AA2241"/>
    <w:rsid w:val="00AA54C8"/>
    <w:rsid w:val="00AA6620"/>
    <w:rsid w:val="00AA6A44"/>
    <w:rsid w:val="00AC100C"/>
    <w:rsid w:val="00AC7838"/>
    <w:rsid w:val="00AE1DAE"/>
    <w:rsid w:val="00AE2192"/>
    <w:rsid w:val="00AE31E6"/>
    <w:rsid w:val="00AE585A"/>
    <w:rsid w:val="00AE5FF1"/>
    <w:rsid w:val="00AE625C"/>
    <w:rsid w:val="00AF5D8A"/>
    <w:rsid w:val="00AF7C27"/>
    <w:rsid w:val="00B05CE3"/>
    <w:rsid w:val="00B12EE6"/>
    <w:rsid w:val="00B14C65"/>
    <w:rsid w:val="00B15669"/>
    <w:rsid w:val="00B205C0"/>
    <w:rsid w:val="00B22EFF"/>
    <w:rsid w:val="00B26555"/>
    <w:rsid w:val="00B26FF1"/>
    <w:rsid w:val="00B2799E"/>
    <w:rsid w:val="00B32AD1"/>
    <w:rsid w:val="00B44F98"/>
    <w:rsid w:val="00B62F11"/>
    <w:rsid w:val="00B66DFD"/>
    <w:rsid w:val="00B67AE1"/>
    <w:rsid w:val="00B70196"/>
    <w:rsid w:val="00B75911"/>
    <w:rsid w:val="00B75C96"/>
    <w:rsid w:val="00B80337"/>
    <w:rsid w:val="00B80F1C"/>
    <w:rsid w:val="00B84004"/>
    <w:rsid w:val="00B86E40"/>
    <w:rsid w:val="00B87272"/>
    <w:rsid w:val="00B875A9"/>
    <w:rsid w:val="00B95D9D"/>
    <w:rsid w:val="00BA6859"/>
    <w:rsid w:val="00BC2B3A"/>
    <w:rsid w:val="00BC7179"/>
    <w:rsid w:val="00BD6415"/>
    <w:rsid w:val="00BD6F8B"/>
    <w:rsid w:val="00BE1C1E"/>
    <w:rsid w:val="00BE34BD"/>
    <w:rsid w:val="00BE66B6"/>
    <w:rsid w:val="00BF1F69"/>
    <w:rsid w:val="00BF2DE9"/>
    <w:rsid w:val="00BF600E"/>
    <w:rsid w:val="00BF7648"/>
    <w:rsid w:val="00C03FB7"/>
    <w:rsid w:val="00C166FE"/>
    <w:rsid w:val="00C16CF5"/>
    <w:rsid w:val="00C16E48"/>
    <w:rsid w:val="00C2486F"/>
    <w:rsid w:val="00C305CB"/>
    <w:rsid w:val="00C3315E"/>
    <w:rsid w:val="00C34A59"/>
    <w:rsid w:val="00C35978"/>
    <w:rsid w:val="00C41097"/>
    <w:rsid w:val="00C51B21"/>
    <w:rsid w:val="00C57F44"/>
    <w:rsid w:val="00C61531"/>
    <w:rsid w:val="00C73DB5"/>
    <w:rsid w:val="00C755F6"/>
    <w:rsid w:val="00C76280"/>
    <w:rsid w:val="00C770D2"/>
    <w:rsid w:val="00C8251F"/>
    <w:rsid w:val="00C8468B"/>
    <w:rsid w:val="00C85049"/>
    <w:rsid w:val="00C87625"/>
    <w:rsid w:val="00C87A37"/>
    <w:rsid w:val="00C93CA3"/>
    <w:rsid w:val="00C93F98"/>
    <w:rsid w:val="00C95774"/>
    <w:rsid w:val="00C9622E"/>
    <w:rsid w:val="00CA4DE7"/>
    <w:rsid w:val="00CB11B0"/>
    <w:rsid w:val="00CB36EF"/>
    <w:rsid w:val="00CC5DC2"/>
    <w:rsid w:val="00CE161F"/>
    <w:rsid w:val="00CE2AF0"/>
    <w:rsid w:val="00CF577B"/>
    <w:rsid w:val="00D049CE"/>
    <w:rsid w:val="00D202AC"/>
    <w:rsid w:val="00D20990"/>
    <w:rsid w:val="00D21925"/>
    <w:rsid w:val="00D21F3D"/>
    <w:rsid w:val="00D2601F"/>
    <w:rsid w:val="00D31845"/>
    <w:rsid w:val="00D34295"/>
    <w:rsid w:val="00D42C1C"/>
    <w:rsid w:val="00D45DB2"/>
    <w:rsid w:val="00D46AD4"/>
    <w:rsid w:val="00D5520B"/>
    <w:rsid w:val="00D6212C"/>
    <w:rsid w:val="00D62996"/>
    <w:rsid w:val="00D746D1"/>
    <w:rsid w:val="00D803EB"/>
    <w:rsid w:val="00D8299E"/>
    <w:rsid w:val="00D85894"/>
    <w:rsid w:val="00D863FD"/>
    <w:rsid w:val="00D91334"/>
    <w:rsid w:val="00D9162C"/>
    <w:rsid w:val="00D93CF5"/>
    <w:rsid w:val="00D968D0"/>
    <w:rsid w:val="00DA1F7F"/>
    <w:rsid w:val="00DB33B1"/>
    <w:rsid w:val="00DC3516"/>
    <w:rsid w:val="00DC74FF"/>
    <w:rsid w:val="00DC7678"/>
    <w:rsid w:val="00DD1E8A"/>
    <w:rsid w:val="00DE1F5A"/>
    <w:rsid w:val="00DE6824"/>
    <w:rsid w:val="00DE7CAC"/>
    <w:rsid w:val="00DF1BC8"/>
    <w:rsid w:val="00DF1CE6"/>
    <w:rsid w:val="00DF2221"/>
    <w:rsid w:val="00DF390D"/>
    <w:rsid w:val="00DF48EA"/>
    <w:rsid w:val="00DF5CBF"/>
    <w:rsid w:val="00E02A23"/>
    <w:rsid w:val="00E044CF"/>
    <w:rsid w:val="00E06DAB"/>
    <w:rsid w:val="00E1024F"/>
    <w:rsid w:val="00E14EB3"/>
    <w:rsid w:val="00E16554"/>
    <w:rsid w:val="00E17CCF"/>
    <w:rsid w:val="00E20A26"/>
    <w:rsid w:val="00E227B0"/>
    <w:rsid w:val="00E318FC"/>
    <w:rsid w:val="00E32CCD"/>
    <w:rsid w:val="00E33D1C"/>
    <w:rsid w:val="00E36A51"/>
    <w:rsid w:val="00E458F9"/>
    <w:rsid w:val="00E508C4"/>
    <w:rsid w:val="00E51B51"/>
    <w:rsid w:val="00E55A18"/>
    <w:rsid w:val="00E61F88"/>
    <w:rsid w:val="00E668C6"/>
    <w:rsid w:val="00E67B17"/>
    <w:rsid w:val="00E74BA2"/>
    <w:rsid w:val="00E82ED7"/>
    <w:rsid w:val="00E85CB9"/>
    <w:rsid w:val="00E85F87"/>
    <w:rsid w:val="00E86DD5"/>
    <w:rsid w:val="00E90917"/>
    <w:rsid w:val="00E94AB2"/>
    <w:rsid w:val="00E94CD5"/>
    <w:rsid w:val="00E94E3C"/>
    <w:rsid w:val="00EA62F9"/>
    <w:rsid w:val="00EA639F"/>
    <w:rsid w:val="00EB099F"/>
    <w:rsid w:val="00EB55BB"/>
    <w:rsid w:val="00EB762E"/>
    <w:rsid w:val="00EC104D"/>
    <w:rsid w:val="00ED28CE"/>
    <w:rsid w:val="00ED63A7"/>
    <w:rsid w:val="00EE150F"/>
    <w:rsid w:val="00EE6BF6"/>
    <w:rsid w:val="00EF40AD"/>
    <w:rsid w:val="00EF7925"/>
    <w:rsid w:val="00EF79CD"/>
    <w:rsid w:val="00F0521C"/>
    <w:rsid w:val="00F06178"/>
    <w:rsid w:val="00F0733C"/>
    <w:rsid w:val="00F24B5F"/>
    <w:rsid w:val="00F25B2F"/>
    <w:rsid w:val="00F27526"/>
    <w:rsid w:val="00F27E3F"/>
    <w:rsid w:val="00F31A8D"/>
    <w:rsid w:val="00F35A65"/>
    <w:rsid w:val="00F47BAA"/>
    <w:rsid w:val="00F508FA"/>
    <w:rsid w:val="00F52E73"/>
    <w:rsid w:val="00F531B7"/>
    <w:rsid w:val="00F53C30"/>
    <w:rsid w:val="00F55ECE"/>
    <w:rsid w:val="00F57D24"/>
    <w:rsid w:val="00F57F8C"/>
    <w:rsid w:val="00F6153E"/>
    <w:rsid w:val="00F676E7"/>
    <w:rsid w:val="00F67CC3"/>
    <w:rsid w:val="00F72156"/>
    <w:rsid w:val="00F73B76"/>
    <w:rsid w:val="00F77886"/>
    <w:rsid w:val="00F808CB"/>
    <w:rsid w:val="00F80C22"/>
    <w:rsid w:val="00F94C00"/>
    <w:rsid w:val="00F95BC7"/>
    <w:rsid w:val="00FA11F5"/>
    <w:rsid w:val="00FA4269"/>
    <w:rsid w:val="00FA4397"/>
    <w:rsid w:val="00FA68E8"/>
    <w:rsid w:val="00FB2089"/>
    <w:rsid w:val="00FB505A"/>
    <w:rsid w:val="00FC5192"/>
    <w:rsid w:val="00FC5F7E"/>
    <w:rsid w:val="00FC6D03"/>
    <w:rsid w:val="00FC73BE"/>
    <w:rsid w:val="00FD10AC"/>
    <w:rsid w:val="00FD6E98"/>
    <w:rsid w:val="00FE23A0"/>
    <w:rsid w:val="00FE4FD0"/>
    <w:rsid w:val="00FF1B01"/>
    <w:rsid w:val="00FF225B"/>
    <w:rsid w:val="00FF3C7D"/>
    <w:rsid w:val="00FF43DC"/>
    <w:rsid w:val="00FF7D9D"/>
    <w:rsid w:val="066C60B0"/>
    <w:rsid w:val="074058F5"/>
    <w:rsid w:val="09866637"/>
    <w:rsid w:val="0D9DC7C3"/>
    <w:rsid w:val="0DCAF249"/>
    <w:rsid w:val="0DCF67D2"/>
    <w:rsid w:val="0FC941B1"/>
    <w:rsid w:val="135CF626"/>
    <w:rsid w:val="18CE6F7D"/>
    <w:rsid w:val="2FB0F7F8"/>
    <w:rsid w:val="32F6CE7D"/>
    <w:rsid w:val="34214425"/>
    <w:rsid w:val="3C7652A3"/>
    <w:rsid w:val="4575277B"/>
    <w:rsid w:val="53811CE0"/>
    <w:rsid w:val="54D08FFF"/>
    <w:rsid w:val="5A5B9EE4"/>
    <w:rsid w:val="5AB16BD7"/>
    <w:rsid w:val="612B71D7"/>
    <w:rsid w:val="62C4567A"/>
    <w:rsid w:val="672C0499"/>
    <w:rsid w:val="6751D205"/>
    <w:rsid w:val="67812476"/>
    <w:rsid w:val="6A0E6FB4"/>
    <w:rsid w:val="6D9536DF"/>
    <w:rsid w:val="6F1D2C52"/>
    <w:rsid w:val="73779B21"/>
    <w:rsid w:val="7B7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3D3AF4C"/>
  <w15:chartTrackingRefBased/>
  <w15:docId w15:val="{A2A7513C-94DF-4521-81DA-5739CB1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5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00" w:beforeAutospacing="1" w:after="100" w:afterAutospacing="1"/>
    </w:pPr>
  </w:style>
  <w:style w:type="character" w:styleId="Pogrubienie">
    <w:name w:val="Strong"/>
    <w:uiPriority w:val="22"/>
    <w:qFormat/>
    <w:rPr>
      <w:b/>
      <w:bCs/>
    </w:rPr>
  </w:style>
  <w:style w:type="paragraph" w:styleId="Tekstpodstawowywcity">
    <w:name w:val="Body Text Indent"/>
    <w:basedOn w:val="Normalny"/>
    <w:pPr>
      <w:spacing w:before="100" w:beforeAutospacing="1" w:after="100" w:afterAutospacing="1"/>
    </w:pPr>
  </w:style>
  <w:style w:type="paragraph" w:customStyle="1" w:styleId="Default">
    <w:name w:val="Default"/>
    <w:rsid w:val="00A532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53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32CC"/>
    <w:rPr>
      <w:sz w:val="24"/>
      <w:szCs w:val="24"/>
    </w:rPr>
  </w:style>
  <w:style w:type="paragraph" w:styleId="Stopka">
    <w:name w:val="footer"/>
    <w:basedOn w:val="Normalny"/>
    <w:link w:val="StopkaZnak"/>
    <w:rsid w:val="00A532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532CC"/>
    <w:rPr>
      <w:sz w:val="24"/>
      <w:szCs w:val="24"/>
    </w:rPr>
  </w:style>
  <w:style w:type="character" w:styleId="Odwoaniedokomentarza">
    <w:name w:val="annotation reference"/>
    <w:rsid w:val="00B86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6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6E40"/>
  </w:style>
  <w:style w:type="paragraph" w:styleId="Tekstdymka">
    <w:name w:val="Balloon Text"/>
    <w:basedOn w:val="Normalny"/>
    <w:link w:val="TekstdymkaZnak"/>
    <w:rsid w:val="00B86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6E40"/>
    <w:rPr>
      <w:rFonts w:ascii="Tahoma" w:hAnsi="Tahoma" w:cs="Tahoma"/>
      <w:sz w:val="16"/>
      <w:szCs w:val="16"/>
    </w:rPr>
  </w:style>
  <w:style w:type="character" w:styleId="Hipercze">
    <w:name w:val="Hyperlink"/>
    <w:rsid w:val="000C5112"/>
    <w:rPr>
      <w:color w:val="0000FF"/>
      <w:u w:val="single"/>
    </w:rPr>
  </w:style>
  <w:style w:type="table" w:styleId="Tabela-Siatka">
    <w:name w:val="Table Grid"/>
    <w:basedOn w:val="Standardowy"/>
    <w:rsid w:val="000C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75432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rsid w:val="0010461D"/>
    <w:rPr>
      <w:b/>
      <w:bCs/>
    </w:rPr>
  </w:style>
  <w:style w:type="character" w:customStyle="1" w:styleId="TematkomentarzaZnak">
    <w:name w:val="Temat komentarza Znak"/>
    <w:link w:val="Tematkomentarza"/>
    <w:rsid w:val="0010461D"/>
    <w:rPr>
      <w:b/>
      <w:bCs/>
    </w:rPr>
  </w:style>
  <w:style w:type="paragraph" w:styleId="Poprawka">
    <w:name w:val="Revision"/>
    <w:hidden/>
    <w:uiPriority w:val="99"/>
    <w:semiHidden/>
    <w:rsid w:val="009F740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7B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7B63"/>
  </w:style>
  <w:style w:type="character" w:styleId="Odwoanieprzypisukocowego">
    <w:name w:val="endnote reference"/>
    <w:rsid w:val="00317B63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2A05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A05A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A05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05AA"/>
  </w:style>
  <w:style w:type="character" w:styleId="Odwoanieprzypisudolnego">
    <w:name w:val="footnote reference"/>
    <w:rsid w:val="002A05AA"/>
    <w:rPr>
      <w:vertAlign w:val="superscript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2A05A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7B6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431C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431C1"/>
  </w:style>
  <w:style w:type="character" w:customStyle="1" w:styleId="eop">
    <w:name w:val="eop"/>
    <w:basedOn w:val="Domylnaczcionkaakapitu"/>
    <w:rsid w:val="002431C1"/>
  </w:style>
  <w:style w:type="character" w:styleId="UyteHipercze">
    <w:name w:val="FollowedHyperlink"/>
    <w:basedOn w:val="Domylnaczcionkaakapitu"/>
    <w:rsid w:val="000007AB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D6415"/>
    <w:rPr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AA6A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04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79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plikacja.ceidg.gov.pl/ceidg/ceidg.public.ui/search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uj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j.edu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woyna\Desktop\Papier%20firmowy\czyste-czarne-PL-I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DB81-93E2-4977-8706-957647E389E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93C3EFB-7BB5-4783-B36C-4B5D48A5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czyste-czarne-PL-ISO</Template>
  <TotalTime>20</TotalTime>
  <Pages>13</Pages>
  <Words>4402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23 października 2009 r</vt:lpstr>
    </vt:vector>
  </TitlesOfParts>
  <Company>UniwersytetJagiellonski</Company>
  <LinksUpToDate>false</LinksUpToDate>
  <CharactersWithSpaces>30755</CharactersWithSpaces>
  <SharedDoc>false</SharedDoc>
  <HLinks>
    <vt:vector size="30" baseType="variant">
      <vt:variant>
        <vt:i4>4653128</vt:i4>
      </vt:variant>
      <vt:variant>
        <vt:i4>9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  <vt:variant>
        <vt:i4>2293794</vt:i4>
      </vt:variant>
      <vt:variant>
        <vt:i4>6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1179759</vt:i4>
      </vt:variant>
      <vt:variant>
        <vt:i4>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mailto:mateusz.barlog@uj.edu.pl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października 2009 r</dc:title>
  <dc:subject/>
  <dc:creator>Barbara Woyna-Orlewicz</dc:creator>
  <cp:keywords/>
  <cp:lastModifiedBy>Małgorzata Moras</cp:lastModifiedBy>
  <cp:revision>3</cp:revision>
  <cp:lastPrinted>2023-05-19T13:49:00Z</cp:lastPrinted>
  <dcterms:created xsi:type="dcterms:W3CDTF">2023-05-19T13:43:00Z</dcterms:created>
  <dcterms:modified xsi:type="dcterms:W3CDTF">2023-05-19T14:02:00Z</dcterms:modified>
</cp:coreProperties>
</file>