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DFDF" w14:textId="59F9782B" w:rsidR="00685C13" w:rsidRPr="009F667C" w:rsidRDefault="00685C13" w:rsidP="009F667C">
      <w:pPr>
        <w:pStyle w:val="Bezodstpw"/>
        <w:jc w:val="center"/>
        <w:rPr>
          <w:rFonts w:ascii="Poppins" w:hAnsi="Poppins" w:cs="Poppins"/>
          <w:sz w:val="28"/>
          <w:szCs w:val="28"/>
          <w:lang w:val="en-GB"/>
        </w:rPr>
      </w:pPr>
      <w:r w:rsidRPr="009F667C">
        <w:rPr>
          <w:rFonts w:ascii="Poppins" w:hAnsi="Poppins" w:cs="Poppins"/>
          <w:sz w:val="28"/>
          <w:szCs w:val="28"/>
          <w:lang w:val="en-GB"/>
        </w:rPr>
        <w:t xml:space="preserve">Additional </w:t>
      </w:r>
      <w:r w:rsidR="00776E43">
        <w:rPr>
          <w:rFonts w:ascii="Poppins" w:hAnsi="Poppins" w:cs="Poppins"/>
          <w:sz w:val="28"/>
          <w:szCs w:val="28"/>
          <w:lang w:val="en-GB"/>
        </w:rPr>
        <w:t>S</w:t>
      </w:r>
      <w:r w:rsidRPr="009F667C">
        <w:rPr>
          <w:rFonts w:ascii="Poppins" w:hAnsi="Poppins" w:cs="Poppins"/>
          <w:sz w:val="28"/>
          <w:szCs w:val="28"/>
          <w:lang w:val="en-GB"/>
        </w:rPr>
        <w:t>amples</w:t>
      </w:r>
      <w:r w:rsidR="00776E43">
        <w:rPr>
          <w:rFonts w:ascii="Poppins" w:hAnsi="Poppins" w:cs="Poppins"/>
          <w:sz w:val="28"/>
          <w:szCs w:val="28"/>
          <w:lang w:val="en-GB"/>
        </w:rPr>
        <w:t xml:space="preserve"> Declaration form</w:t>
      </w:r>
    </w:p>
    <w:p w14:paraId="29BC3370" w14:textId="1D454D3B" w:rsidR="009F667C" w:rsidRDefault="00685C13" w:rsidP="009F667C">
      <w:pPr>
        <w:pStyle w:val="Bezodstpw"/>
        <w:jc w:val="center"/>
        <w:rPr>
          <w:rFonts w:ascii="Poppins" w:hAnsi="Poppins" w:cs="Poppins"/>
          <w:color w:val="808080" w:themeColor="background1" w:themeShade="80"/>
          <w:sz w:val="18"/>
          <w:szCs w:val="18"/>
          <w:lang w:val="en-GB"/>
        </w:rPr>
      </w:pPr>
      <w:r w:rsidRPr="009F667C">
        <w:rPr>
          <w:rFonts w:ascii="Poppins" w:hAnsi="Poppins" w:cs="Poppins"/>
          <w:color w:val="808080" w:themeColor="background1" w:themeShade="80"/>
          <w:sz w:val="18"/>
          <w:szCs w:val="18"/>
          <w:lang w:val="en-GB"/>
        </w:rPr>
        <w:t>(if there are any additional, besides those already described in the proposal)</w:t>
      </w:r>
    </w:p>
    <w:p w14:paraId="3F9E5257" w14:textId="77777777" w:rsidR="009F667C" w:rsidRPr="009F667C" w:rsidRDefault="009F667C" w:rsidP="009F667C">
      <w:pPr>
        <w:pStyle w:val="Bezodstpw"/>
        <w:jc w:val="center"/>
        <w:rPr>
          <w:rFonts w:ascii="Poppins" w:hAnsi="Poppins" w:cs="Poppins"/>
          <w:color w:val="808080" w:themeColor="background1" w:themeShade="80"/>
          <w:sz w:val="18"/>
          <w:szCs w:val="18"/>
          <w:lang w:val="en-GB"/>
        </w:rPr>
      </w:pPr>
    </w:p>
    <w:p w14:paraId="15A7B490" w14:textId="785D2E0A" w:rsidR="00685C13" w:rsidRPr="009F667C" w:rsidRDefault="00685C13" w:rsidP="009F667C">
      <w:pPr>
        <w:spacing w:line="240" w:lineRule="auto"/>
        <w:jc w:val="center"/>
        <w:rPr>
          <w:rFonts w:ascii="Poppins" w:hAnsi="Poppins" w:cs="Poppins"/>
          <w:color w:val="FF0000"/>
          <w:u w:val="single"/>
          <w:lang w:val="en-GB"/>
        </w:rPr>
      </w:pPr>
      <w:r w:rsidRPr="009F667C">
        <w:rPr>
          <w:rFonts w:ascii="Poppins" w:hAnsi="Poppins" w:cs="Poppins"/>
          <w:color w:val="FF0000"/>
          <w:u w:val="single"/>
          <w:lang w:val="en-GB"/>
        </w:rPr>
        <w:t xml:space="preserve">All samples must be evaluated by SOLARIS Safety Department. </w:t>
      </w:r>
    </w:p>
    <w:p w14:paraId="5DC6B6DE" w14:textId="766F52B1" w:rsidR="00685C13" w:rsidRPr="009F667C" w:rsidRDefault="00685C13" w:rsidP="009F667C">
      <w:pPr>
        <w:spacing w:line="240" w:lineRule="auto"/>
        <w:jc w:val="center"/>
        <w:rPr>
          <w:rFonts w:ascii="Poppins" w:hAnsi="Poppins" w:cs="Poppins"/>
          <w:color w:val="FF0000"/>
          <w:u w:val="single"/>
          <w:lang w:val="en-GB"/>
        </w:rPr>
      </w:pPr>
      <w:r w:rsidRPr="009F667C">
        <w:rPr>
          <w:rFonts w:ascii="Poppins" w:hAnsi="Poppins" w:cs="Poppins"/>
          <w:color w:val="FF0000"/>
          <w:u w:val="single"/>
          <w:lang w:val="en-GB"/>
        </w:rPr>
        <w:t>Main Proposer is obliged to send that form to SOLARIS User Office no later than</w:t>
      </w:r>
      <w:r w:rsidR="0050493B">
        <w:rPr>
          <w:rFonts w:ascii="Poppins" w:hAnsi="Poppins" w:cs="Poppins"/>
          <w:color w:val="FF0000"/>
          <w:u w:val="single"/>
          <w:lang w:val="en-GB"/>
        </w:rPr>
        <w:br/>
      </w:r>
      <w:r w:rsidRPr="009F667C">
        <w:rPr>
          <w:rFonts w:ascii="Poppins" w:hAnsi="Poppins" w:cs="Poppins"/>
          <w:color w:val="FF0000"/>
          <w:u w:val="single"/>
          <w:lang w:val="en-GB"/>
        </w:rPr>
        <w:t xml:space="preserve"> 21 days before the experiment is due to start! </w:t>
      </w:r>
    </w:p>
    <w:p w14:paraId="74485713" w14:textId="7F1137B4" w:rsidR="00685C13" w:rsidRPr="009F667C" w:rsidRDefault="00685C13" w:rsidP="009F667C">
      <w:pPr>
        <w:spacing w:line="240" w:lineRule="auto"/>
        <w:jc w:val="center"/>
        <w:rPr>
          <w:rFonts w:ascii="Poppins" w:hAnsi="Poppins" w:cs="Poppins"/>
          <w:color w:val="FF0000"/>
          <w:u w:val="single"/>
          <w:lang w:val="en-GB"/>
        </w:rPr>
      </w:pPr>
      <w:r w:rsidRPr="009F667C">
        <w:rPr>
          <w:rFonts w:ascii="Poppins" w:hAnsi="Poppins" w:cs="Poppins"/>
          <w:color w:val="FF0000"/>
          <w:u w:val="single"/>
          <w:lang w:val="en-GB"/>
        </w:rPr>
        <w:t xml:space="preserve">Please, be aware that bringing non-notified and undescribed samples </w:t>
      </w:r>
      <w:r w:rsidRPr="009F667C">
        <w:rPr>
          <w:rFonts w:ascii="Poppins" w:hAnsi="Poppins" w:cs="Poppins"/>
          <w:color w:val="FF0000"/>
          <w:u w:val="single"/>
          <w:lang w:val="en-GB"/>
        </w:rPr>
        <w:br/>
        <w:t>is strictly forbidden!</w:t>
      </w:r>
    </w:p>
    <w:p w14:paraId="4CBCBADB" w14:textId="77777777" w:rsidR="009F667C" w:rsidRDefault="009F667C" w:rsidP="00685C13">
      <w:pPr>
        <w:rPr>
          <w:rFonts w:ascii="Poppins" w:hAnsi="Poppins" w:cs="Poppins"/>
          <w:u w:val="single"/>
          <w:lang w:val="en-GB"/>
        </w:rPr>
      </w:pPr>
    </w:p>
    <w:p w14:paraId="1EDFD4DB" w14:textId="17046FB8" w:rsidR="009F667C" w:rsidRDefault="009F667C" w:rsidP="0050493B">
      <w:pPr>
        <w:spacing w:after="120" w:line="240" w:lineRule="auto"/>
        <w:rPr>
          <w:rFonts w:ascii="Poppins" w:hAnsi="Poppins" w:cs="Poppins"/>
          <w:u w:val="single"/>
          <w:lang w:val="en-GB"/>
        </w:rPr>
      </w:pPr>
      <w:r w:rsidRPr="009F667C">
        <w:rPr>
          <w:rFonts w:ascii="Poppins" w:hAnsi="Poppins" w:cs="Poppins"/>
          <w:u w:val="single"/>
          <w:lang w:val="en-GB"/>
        </w:rPr>
        <w:t>Proposal number:</w:t>
      </w:r>
    </w:p>
    <w:p w14:paraId="1F6C8F5B" w14:textId="77777777" w:rsidR="009F667C" w:rsidRPr="009F667C" w:rsidRDefault="009F667C" w:rsidP="0050493B">
      <w:pPr>
        <w:spacing w:after="120" w:line="240" w:lineRule="auto"/>
        <w:rPr>
          <w:rFonts w:ascii="Poppins" w:hAnsi="Poppins" w:cs="Poppins"/>
          <w:u w:val="single"/>
          <w:lang w:val="en-GB"/>
        </w:rPr>
      </w:pPr>
    </w:p>
    <w:p w14:paraId="315B790E" w14:textId="7F594603" w:rsidR="00BF2D9E" w:rsidRPr="009F667C" w:rsidRDefault="00685C13" w:rsidP="0050493B">
      <w:pPr>
        <w:spacing w:after="120" w:line="240" w:lineRule="auto"/>
        <w:rPr>
          <w:rFonts w:ascii="Poppins" w:hAnsi="Poppins" w:cs="Poppins"/>
          <w:lang w:val="en-GB"/>
        </w:rPr>
      </w:pPr>
      <w:r w:rsidRPr="00323A89">
        <w:rPr>
          <w:rFonts w:ascii="Poppins" w:hAnsi="Poppins" w:cs="Poppins"/>
          <w:u w:val="single"/>
          <w:lang w:val="en-GB"/>
        </w:rPr>
        <w:t>Substances and formulas:</w:t>
      </w:r>
    </w:p>
    <w:p w14:paraId="694005C7" w14:textId="77777777" w:rsidR="009F667C" w:rsidRPr="009F667C" w:rsidRDefault="009F667C" w:rsidP="0050493B">
      <w:pPr>
        <w:spacing w:after="120" w:line="240" w:lineRule="auto"/>
        <w:rPr>
          <w:rFonts w:ascii="Poppins" w:hAnsi="Poppins" w:cs="Poppins"/>
          <w:sz w:val="18"/>
          <w:szCs w:val="18"/>
          <w:u w:val="single"/>
          <w:lang w:val="en-GB"/>
        </w:rPr>
      </w:pPr>
    </w:p>
    <w:p w14:paraId="346426CB" w14:textId="0BF5A177" w:rsidR="00BF2D9E" w:rsidRPr="009F667C" w:rsidRDefault="00685C13" w:rsidP="0050493B">
      <w:pPr>
        <w:spacing w:after="120" w:line="240" w:lineRule="auto"/>
        <w:rPr>
          <w:rFonts w:ascii="Poppins" w:hAnsi="Poppins" w:cs="Poppins"/>
          <w:lang w:val="en-GB"/>
        </w:rPr>
      </w:pPr>
      <w:r w:rsidRPr="00323A89">
        <w:rPr>
          <w:rFonts w:ascii="Poppins" w:hAnsi="Poppins" w:cs="Poppins"/>
          <w:u w:val="single"/>
          <w:lang w:val="en-GB"/>
        </w:rPr>
        <w:t>Number of samples:</w:t>
      </w:r>
    </w:p>
    <w:p w14:paraId="76A112E0" w14:textId="77777777" w:rsidR="009F667C" w:rsidRPr="009F667C" w:rsidRDefault="009F667C" w:rsidP="0050493B">
      <w:pPr>
        <w:pStyle w:val="SOLARISpismoformowe"/>
        <w:spacing w:after="120" w:line="240" w:lineRule="auto"/>
        <w:rPr>
          <w:sz w:val="18"/>
          <w:szCs w:val="18"/>
          <w:u w:val="single"/>
          <w:lang w:val="en-GB"/>
        </w:rPr>
      </w:pPr>
    </w:p>
    <w:p w14:paraId="54E3FE9A" w14:textId="582AA24C" w:rsidR="00FE35F7" w:rsidRDefault="00685C13" w:rsidP="00CF61BD">
      <w:pPr>
        <w:pStyle w:val="SOLARISpismoformowe"/>
        <w:rPr>
          <w:u w:val="single"/>
          <w:lang w:val="en-GB"/>
        </w:rPr>
      </w:pPr>
      <w:r w:rsidRPr="00323A89">
        <w:rPr>
          <w:u w:val="single"/>
          <w:lang w:val="en-GB"/>
        </w:rPr>
        <w:t>Physical state:</w:t>
      </w:r>
    </w:p>
    <w:p w14:paraId="4CBA4D03" w14:textId="2E8532EB" w:rsidR="00685C13" w:rsidRDefault="00000000" w:rsidP="00685C13">
      <w:pPr>
        <w:rPr>
          <w:rFonts w:ascii="Poppins" w:hAnsi="Poppins" w:cs="Poppins"/>
          <w:lang w:val="en-GB"/>
        </w:rPr>
      </w:pPr>
      <w:sdt>
        <w:sdtPr>
          <w:rPr>
            <w:rFonts w:ascii="Poppins" w:hAnsi="Poppins" w:cs="Poppins"/>
            <w:lang w:val="en-GB"/>
          </w:rPr>
          <w:id w:val="117229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C13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685C13">
        <w:rPr>
          <w:rFonts w:ascii="Poppins" w:hAnsi="Poppins" w:cs="Poppins"/>
          <w:lang w:val="en-GB"/>
        </w:rPr>
        <w:t xml:space="preserve">Single crystal </w:t>
      </w:r>
      <w:r w:rsidR="00685C13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211918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C13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685C13">
        <w:rPr>
          <w:rFonts w:ascii="Poppins" w:hAnsi="Poppins" w:cs="Poppins"/>
          <w:lang w:val="en-GB"/>
        </w:rPr>
        <w:t xml:space="preserve">Bulk Powder </w:t>
      </w:r>
      <w:r w:rsidR="00685C13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90905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C13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685C13">
        <w:rPr>
          <w:rFonts w:ascii="Poppins" w:hAnsi="Poppins" w:cs="Poppins"/>
          <w:lang w:val="en-GB"/>
        </w:rPr>
        <w:t xml:space="preserve">Polycrystalline </w:t>
      </w:r>
      <w:r w:rsidR="00685C13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-52886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C13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685C13">
        <w:rPr>
          <w:rFonts w:ascii="Poppins" w:hAnsi="Poppins" w:cs="Poppins"/>
          <w:lang w:val="en-GB"/>
        </w:rPr>
        <w:t>Mono/Multilayer</w:t>
      </w:r>
      <w:r w:rsidR="00685C13">
        <w:rPr>
          <w:rFonts w:ascii="Poppins" w:hAnsi="Poppins" w:cs="Poppins"/>
          <w:lang w:val="en-GB"/>
        </w:rPr>
        <w:br/>
      </w:r>
      <w:sdt>
        <w:sdtPr>
          <w:rPr>
            <w:rFonts w:ascii="Poppins" w:hAnsi="Poppins" w:cs="Poppins"/>
            <w:lang w:val="en-GB"/>
          </w:rPr>
          <w:id w:val="143710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C13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685C13">
        <w:rPr>
          <w:rFonts w:ascii="Poppins" w:hAnsi="Poppins" w:cs="Poppins"/>
          <w:lang w:val="en-GB"/>
        </w:rPr>
        <w:t xml:space="preserve">Liquid </w:t>
      </w:r>
      <w:r w:rsidR="00685C13">
        <w:rPr>
          <w:rFonts w:ascii="Poppins" w:hAnsi="Poppins" w:cs="Poppins"/>
          <w:lang w:val="en-GB"/>
        </w:rPr>
        <w:tab/>
      </w:r>
      <w:r w:rsidR="00685C13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191520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C13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685C13">
        <w:rPr>
          <w:rFonts w:ascii="Poppins" w:hAnsi="Poppins" w:cs="Poppins"/>
          <w:lang w:val="en-GB"/>
        </w:rPr>
        <w:t xml:space="preserve">Gas </w:t>
      </w:r>
      <w:r w:rsidR="00685C13">
        <w:rPr>
          <w:rFonts w:ascii="Poppins" w:hAnsi="Poppins" w:cs="Poppins"/>
          <w:lang w:val="en-GB"/>
        </w:rPr>
        <w:tab/>
      </w:r>
      <w:r w:rsidR="00685C13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-981068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C13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685C13">
        <w:rPr>
          <w:rFonts w:ascii="Poppins" w:hAnsi="Poppins" w:cs="Poppins"/>
          <w:lang w:val="en-GB"/>
        </w:rPr>
        <w:t xml:space="preserve">Nanoparticles </w:t>
      </w:r>
      <w:r w:rsidR="00685C13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139492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5C13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685C13">
        <w:rPr>
          <w:rFonts w:ascii="Poppins" w:hAnsi="Poppins" w:cs="Poppins"/>
          <w:lang w:val="en-GB"/>
        </w:rPr>
        <w:t>Biological sample</w:t>
      </w:r>
    </w:p>
    <w:p w14:paraId="6F28DD68" w14:textId="7D39E2DC" w:rsidR="00685C13" w:rsidRDefault="00000000" w:rsidP="00685C13">
      <w:pPr>
        <w:rPr>
          <w:rFonts w:ascii="Poppins" w:hAnsi="Poppins" w:cs="Poppins"/>
          <w:lang w:val="en-GB"/>
        </w:rPr>
      </w:pPr>
      <w:sdt>
        <w:sdtPr>
          <w:rPr>
            <w:rFonts w:ascii="Poppins" w:hAnsi="Poppins" w:cs="Poppins"/>
            <w:lang w:val="en-GB"/>
          </w:rPr>
          <w:id w:val="19559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E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685C13" w:rsidRPr="00323A89">
        <w:rPr>
          <w:rFonts w:ascii="Poppins" w:hAnsi="Poppins" w:cs="Poppins"/>
          <w:lang w:val="en-GB"/>
        </w:rPr>
        <w:t xml:space="preserve">    If other</w:t>
      </w:r>
      <w:r w:rsidR="00685C13">
        <w:rPr>
          <w:rFonts w:ascii="Poppins" w:hAnsi="Poppins" w:cs="Poppins"/>
          <w:lang w:val="en-GB"/>
        </w:rPr>
        <w:t>, please describe:</w:t>
      </w:r>
    </w:p>
    <w:p w14:paraId="7BBB71F4" w14:textId="77777777" w:rsidR="00BF2D9E" w:rsidRPr="009F667C" w:rsidRDefault="00BF2D9E" w:rsidP="00685C13">
      <w:pPr>
        <w:rPr>
          <w:rFonts w:ascii="Poppins" w:hAnsi="Poppins" w:cs="Poppins"/>
          <w:sz w:val="18"/>
          <w:szCs w:val="18"/>
          <w:lang w:val="en-GB"/>
        </w:rPr>
      </w:pPr>
    </w:p>
    <w:p w14:paraId="367E7228" w14:textId="143AD10E" w:rsidR="001B4760" w:rsidRDefault="001B4760" w:rsidP="001B4760">
      <w:pPr>
        <w:rPr>
          <w:rFonts w:ascii="Poppins" w:hAnsi="Poppins" w:cs="Poppins"/>
          <w:u w:val="single"/>
          <w:lang w:val="en-GB"/>
        </w:rPr>
      </w:pPr>
      <w:r w:rsidRPr="00724781">
        <w:rPr>
          <w:rFonts w:ascii="Poppins" w:hAnsi="Poppins" w:cs="Poppins"/>
          <w:u w:val="single"/>
          <w:lang w:val="en-GB"/>
        </w:rPr>
        <w:t>Samples safety:</w:t>
      </w:r>
    </w:p>
    <w:p w14:paraId="419F2FF9" w14:textId="1C5E1057" w:rsidR="00BF2D9E" w:rsidRDefault="00000000" w:rsidP="005129E2">
      <w:pPr>
        <w:rPr>
          <w:rFonts w:ascii="Poppins" w:hAnsi="Poppins" w:cs="Poppins"/>
          <w:lang w:val="en-GB"/>
        </w:rPr>
      </w:pPr>
      <w:sdt>
        <w:sdtPr>
          <w:rPr>
            <w:rFonts w:ascii="Poppins" w:hAnsi="Poppins" w:cs="Poppins"/>
            <w:lang w:val="en-GB"/>
          </w:rPr>
          <w:id w:val="-175110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60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1B4760" w:rsidRPr="001B4760">
        <w:rPr>
          <w:rFonts w:ascii="Poppins" w:hAnsi="Poppins" w:cs="Poppins"/>
          <w:lang w:val="en-GB"/>
        </w:rPr>
        <w:t>Biological</w:t>
      </w:r>
      <w:r w:rsidR="001B4760">
        <w:rPr>
          <w:rFonts w:ascii="Poppins" w:hAnsi="Poppins" w:cs="Poppins"/>
          <w:lang w:val="en-GB"/>
        </w:rPr>
        <w:t xml:space="preserve"> </w:t>
      </w:r>
      <w:r w:rsidR="001B4760">
        <w:rPr>
          <w:rFonts w:ascii="Poppins" w:hAnsi="Poppins" w:cs="Poppins"/>
          <w:lang w:val="en-GB"/>
        </w:rPr>
        <w:tab/>
      </w:r>
      <w:r w:rsidR="001B4760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-192586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60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1B4760">
        <w:rPr>
          <w:rFonts w:ascii="Poppins" w:hAnsi="Poppins" w:cs="Poppins"/>
          <w:lang w:val="en-GB"/>
        </w:rPr>
        <w:t xml:space="preserve">Radioactive </w:t>
      </w:r>
      <w:r w:rsidR="001B4760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210999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60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1B4760">
        <w:rPr>
          <w:rFonts w:ascii="Poppins" w:hAnsi="Poppins" w:cs="Poppins"/>
          <w:lang w:val="en-GB"/>
        </w:rPr>
        <w:t xml:space="preserve">Explosive </w:t>
      </w:r>
      <w:r w:rsidR="001B4760">
        <w:rPr>
          <w:rFonts w:ascii="Poppins" w:hAnsi="Poppins" w:cs="Poppins"/>
          <w:lang w:val="en-GB"/>
        </w:rPr>
        <w:tab/>
      </w:r>
      <w:r w:rsidR="001B4760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-107350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60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1B4760">
        <w:rPr>
          <w:rFonts w:ascii="Poppins" w:hAnsi="Poppins" w:cs="Poppins"/>
          <w:lang w:val="en-GB"/>
        </w:rPr>
        <w:t xml:space="preserve">Corrosive </w:t>
      </w:r>
      <w:r w:rsidR="001B4760">
        <w:rPr>
          <w:rFonts w:ascii="Poppins" w:hAnsi="Poppins" w:cs="Poppins"/>
          <w:lang w:val="en-GB"/>
        </w:rPr>
        <w:tab/>
      </w:r>
      <w:r w:rsidR="001B4760">
        <w:rPr>
          <w:rFonts w:ascii="Poppins" w:hAnsi="Poppins" w:cs="Poppins"/>
          <w:lang w:val="en-GB"/>
        </w:rPr>
        <w:br/>
      </w:r>
      <w:sdt>
        <w:sdtPr>
          <w:rPr>
            <w:rFonts w:ascii="Poppins" w:hAnsi="Poppins" w:cs="Poppins"/>
            <w:lang w:val="en-GB"/>
          </w:rPr>
          <w:id w:val="-905605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60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1B4760">
        <w:rPr>
          <w:rFonts w:ascii="Poppins" w:hAnsi="Poppins" w:cs="Poppins"/>
          <w:lang w:val="en-GB"/>
        </w:rPr>
        <w:t xml:space="preserve">Oxidizing </w:t>
      </w:r>
      <w:r w:rsidR="001B4760">
        <w:rPr>
          <w:rFonts w:ascii="Poppins" w:hAnsi="Poppins" w:cs="Poppins"/>
          <w:lang w:val="en-GB"/>
        </w:rPr>
        <w:tab/>
      </w:r>
      <w:r w:rsidR="001B4760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-147651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60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1B4760">
        <w:rPr>
          <w:rFonts w:ascii="Poppins" w:hAnsi="Poppins" w:cs="Poppins"/>
          <w:lang w:val="en-GB"/>
        </w:rPr>
        <w:t xml:space="preserve">Flammable </w:t>
      </w:r>
      <w:r w:rsidR="001B4760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1645535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760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1B4760">
        <w:rPr>
          <w:rFonts w:ascii="Poppins" w:hAnsi="Poppins" w:cs="Poppins"/>
          <w:lang w:val="en-GB"/>
        </w:rPr>
        <w:t>None of these</w:t>
      </w:r>
    </w:p>
    <w:p w14:paraId="70414C58" w14:textId="77777777" w:rsidR="009F667C" w:rsidRPr="009F667C" w:rsidRDefault="009F667C" w:rsidP="005129E2">
      <w:pPr>
        <w:rPr>
          <w:rFonts w:ascii="Poppins" w:hAnsi="Poppins" w:cs="Poppins"/>
          <w:sz w:val="18"/>
          <w:szCs w:val="18"/>
          <w:lang w:val="en-GB"/>
        </w:rPr>
      </w:pPr>
    </w:p>
    <w:p w14:paraId="01EE231E" w14:textId="35EF8A73" w:rsidR="005129E2" w:rsidRPr="00C20670" w:rsidRDefault="005129E2" w:rsidP="005129E2">
      <w:pPr>
        <w:rPr>
          <w:rFonts w:ascii="Poppins" w:hAnsi="Poppins" w:cs="Poppins"/>
          <w:lang w:val="en-GB"/>
        </w:rPr>
      </w:pPr>
      <w:r w:rsidRPr="00F84444">
        <w:rPr>
          <w:rFonts w:ascii="Poppins" w:hAnsi="Poppins" w:cs="Poppins"/>
          <w:u w:val="single"/>
          <w:lang w:val="en-GB"/>
        </w:rPr>
        <w:t>Samples risk:</w:t>
      </w:r>
    </w:p>
    <w:p w14:paraId="27C5E7E1" w14:textId="77777777" w:rsidR="005129E2" w:rsidRPr="00C20670" w:rsidRDefault="00000000" w:rsidP="005129E2">
      <w:pPr>
        <w:jc w:val="center"/>
        <w:rPr>
          <w:rFonts w:ascii="Poppins" w:hAnsi="Poppins" w:cs="Poppins"/>
          <w:lang w:val="en-GB"/>
        </w:rPr>
      </w:pPr>
      <w:sdt>
        <w:sdtPr>
          <w:rPr>
            <w:rFonts w:ascii="Poppins" w:hAnsi="Poppins" w:cs="Poppins"/>
            <w:lang w:val="en-GB"/>
          </w:rPr>
          <w:id w:val="-94391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9E2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5129E2" w:rsidRPr="00C20670">
        <w:rPr>
          <w:rFonts w:ascii="Poppins" w:hAnsi="Poppins" w:cs="Poppins"/>
          <w:lang w:val="en-GB"/>
        </w:rPr>
        <w:t xml:space="preserve">Yes </w:t>
      </w:r>
      <w:r w:rsidR="005129E2" w:rsidRPr="00C20670">
        <w:rPr>
          <w:rFonts w:ascii="Poppins" w:hAnsi="Poppins" w:cs="Poppins"/>
          <w:lang w:val="en-GB"/>
        </w:rPr>
        <w:tab/>
      </w:r>
      <w:r w:rsidR="005129E2" w:rsidRPr="00C20670">
        <w:rPr>
          <w:rFonts w:ascii="Poppins" w:hAnsi="Poppins" w:cs="Poppins"/>
          <w:lang w:val="en-GB"/>
        </w:rPr>
        <w:tab/>
      </w:r>
      <w:r w:rsidR="005129E2" w:rsidRPr="00C20670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-183214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9E2" w:rsidRPr="00C20670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5129E2" w:rsidRPr="00C20670">
        <w:rPr>
          <w:rFonts w:ascii="Poppins" w:hAnsi="Poppins" w:cs="Poppins"/>
          <w:lang w:val="en-GB"/>
        </w:rPr>
        <w:t xml:space="preserve">Uncertain </w:t>
      </w:r>
      <w:r w:rsidR="005129E2" w:rsidRPr="00C20670">
        <w:rPr>
          <w:rFonts w:ascii="Poppins" w:hAnsi="Poppins" w:cs="Poppins"/>
          <w:lang w:val="en-GB"/>
        </w:rPr>
        <w:tab/>
      </w:r>
      <w:r w:rsidR="005129E2" w:rsidRPr="00C20670">
        <w:rPr>
          <w:rFonts w:ascii="Poppins" w:hAnsi="Poppins" w:cs="Poppins"/>
          <w:lang w:val="en-GB"/>
        </w:rPr>
        <w:tab/>
      </w:r>
      <w:r w:rsidR="005129E2" w:rsidRPr="00C20670">
        <w:rPr>
          <w:rFonts w:ascii="Poppins" w:hAnsi="Poppins" w:cs="Poppins"/>
          <w:lang w:val="en-GB"/>
        </w:rPr>
        <w:tab/>
      </w:r>
      <w:sdt>
        <w:sdtPr>
          <w:rPr>
            <w:rFonts w:ascii="Poppins" w:hAnsi="Poppins" w:cs="Poppins"/>
            <w:lang w:val="en-GB"/>
          </w:rPr>
          <w:id w:val="-48323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9E2" w:rsidRPr="00C20670">
            <w:rPr>
              <w:rFonts w:ascii="MS Gothic" w:eastAsia="MS Gothic" w:hAnsi="MS Gothic" w:cs="Poppins" w:hint="eastAsia"/>
              <w:lang w:val="en-GB"/>
            </w:rPr>
            <w:t>☐</w:t>
          </w:r>
        </w:sdtContent>
      </w:sdt>
      <w:r w:rsidR="005129E2" w:rsidRPr="00C20670">
        <w:rPr>
          <w:rFonts w:ascii="Poppins" w:hAnsi="Poppins" w:cs="Poppins"/>
          <w:lang w:val="en-GB"/>
        </w:rPr>
        <w:t>No</w:t>
      </w:r>
    </w:p>
    <w:p w14:paraId="0CBAAD16" w14:textId="77777777" w:rsidR="00BF2D9E" w:rsidRPr="009F667C" w:rsidRDefault="00BF2D9E" w:rsidP="005129E2">
      <w:pPr>
        <w:pStyle w:val="Bezodstpw"/>
        <w:rPr>
          <w:rFonts w:ascii="Poppins" w:hAnsi="Poppins" w:cs="Poppins"/>
          <w:sz w:val="18"/>
          <w:szCs w:val="18"/>
          <w:u w:val="single"/>
          <w:lang w:val="en-GB"/>
        </w:rPr>
      </w:pPr>
    </w:p>
    <w:p w14:paraId="57B1CB08" w14:textId="3BA9CAD9" w:rsidR="00FE35F7" w:rsidRPr="009F667C" w:rsidRDefault="005129E2" w:rsidP="00BF2D9E">
      <w:pPr>
        <w:pStyle w:val="Bezodstpw"/>
        <w:rPr>
          <w:rFonts w:ascii="Poppins" w:hAnsi="Poppins" w:cs="Poppins"/>
          <w:lang w:val="en-GB"/>
        </w:rPr>
      </w:pPr>
      <w:r w:rsidRPr="00F84444">
        <w:rPr>
          <w:rFonts w:ascii="Poppins" w:hAnsi="Poppins" w:cs="Poppins"/>
          <w:u w:val="single"/>
          <w:lang w:val="en-GB"/>
        </w:rPr>
        <w:t>Risk description:</w:t>
      </w:r>
      <w:r w:rsidR="009F667C">
        <w:rPr>
          <w:rFonts w:ascii="Poppins" w:hAnsi="Poppins" w:cs="Poppins"/>
          <w:lang w:val="en-GB"/>
        </w:rPr>
        <w:t xml:space="preserve"> </w:t>
      </w:r>
      <w:r w:rsidRPr="009F667C">
        <w:rPr>
          <w:rFonts w:ascii="Poppins" w:hAnsi="Poppins" w:cs="Poppins"/>
          <w:color w:val="808080" w:themeColor="background1" w:themeShade="80"/>
          <w:sz w:val="18"/>
          <w:szCs w:val="18"/>
          <w:lang w:val="en-GB"/>
        </w:rPr>
        <w:t>(if yes or uncertain)</w:t>
      </w:r>
    </w:p>
    <w:p w14:paraId="5AC6E179" w14:textId="77777777" w:rsidR="00FE35F7" w:rsidRPr="00685C13" w:rsidRDefault="00FE35F7" w:rsidP="00FE35F7">
      <w:pPr>
        <w:rPr>
          <w:rFonts w:ascii="Poppins" w:hAnsi="Poppins" w:cs="Poppins"/>
          <w:lang w:val="en-GB"/>
        </w:rPr>
      </w:pPr>
    </w:p>
    <w:p w14:paraId="5BDBA8D4" w14:textId="4C717321" w:rsidR="00FE35F7" w:rsidRPr="00685C13" w:rsidRDefault="00FE35F7" w:rsidP="00FE35F7">
      <w:pPr>
        <w:rPr>
          <w:rFonts w:ascii="Poppins" w:hAnsi="Poppins" w:cs="Poppins"/>
          <w:lang w:val="en-GB"/>
        </w:rPr>
      </w:pPr>
    </w:p>
    <w:sectPr w:rsidR="00FE35F7" w:rsidRPr="00685C13" w:rsidSect="00810976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E396" w14:textId="77777777" w:rsidR="00810976" w:rsidRDefault="00810976" w:rsidP="00FE35F7">
      <w:pPr>
        <w:spacing w:after="0" w:line="240" w:lineRule="auto"/>
      </w:pPr>
      <w:r>
        <w:separator/>
      </w:r>
    </w:p>
  </w:endnote>
  <w:endnote w:type="continuationSeparator" w:id="0">
    <w:p w14:paraId="3F63B520" w14:textId="77777777" w:rsidR="00810976" w:rsidRDefault="00810976" w:rsidP="00FE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F46" w14:textId="77777777" w:rsidR="00FE35F7" w:rsidRDefault="00FE35F7">
    <w:pPr>
      <w:pStyle w:val="Stopka"/>
    </w:pPr>
  </w:p>
  <w:p w14:paraId="05F36C09" w14:textId="77777777" w:rsidR="00FE35F7" w:rsidRDefault="00FE3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09C3" w14:textId="77777777" w:rsidR="00810976" w:rsidRDefault="00810976" w:rsidP="00FE35F7">
      <w:pPr>
        <w:spacing w:after="0" w:line="240" w:lineRule="auto"/>
      </w:pPr>
      <w:r>
        <w:separator/>
      </w:r>
    </w:p>
  </w:footnote>
  <w:footnote w:type="continuationSeparator" w:id="0">
    <w:p w14:paraId="565B5348" w14:textId="77777777" w:rsidR="00810976" w:rsidRDefault="00810976" w:rsidP="00FE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E6D2" w14:textId="77777777" w:rsidR="001C04B8" w:rsidRDefault="002626C8" w:rsidP="002626C8">
    <w:pPr>
      <w:pStyle w:val="Nagwek"/>
      <w:tabs>
        <w:tab w:val="clear" w:pos="4536"/>
        <w:tab w:val="clear" w:pos="9072"/>
        <w:tab w:val="left" w:pos="32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4EA68" wp14:editId="18F13F6C">
          <wp:simplePos x="0" y="0"/>
          <wp:positionH relativeFrom="column">
            <wp:posOffset>-935990</wp:posOffset>
          </wp:positionH>
          <wp:positionV relativeFrom="page">
            <wp:posOffset>0</wp:posOffset>
          </wp:positionV>
          <wp:extent cx="7610400" cy="10764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00" cy="107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6C"/>
    <w:rsid w:val="0001764C"/>
    <w:rsid w:val="0004273A"/>
    <w:rsid w:val="001B4760"/>
    <w:rsid w:val="001C04B8"/>
    <w:rsid w:val="00221677"/>
    <w:rsid w:val="002626C8"/>
    <w:rsid w:val="00332DB5"/>
    <w:rsid w:val="00385720"/>
    <w:rsid w:val="004F0880"/>
    <w:rsid w:val="0050493B"/>
    <w:rsid w:val="005129E2"/>
    <w:rsid w:val="005E12CE"/>
    <w:rsid w:val="00685C13"/>
    <w:rsid w:val="006E6D5E"/>
    <w:rsid w:val="00704261"/>
    <w:rsid w:val="00776E43"/>
    <w:rsid w:val="007C7584"/>
    <w:rsid w:val="00810976"/>
    <w:rsid w:val="00846B7D"/>
    <w:rsid w:val="00876AB3"/>
    <w:rsid w:val="009113D3"/>
    <w:rsid w:val="009416C2"/>
    <w:rsid w:val="0099173E"/>
    <w:rsid w:val="009B596C"/>
    <w:rsid w:val="009F667C"/>
    <w:rsid w:val="00AE1A46"/>
    <w:rsid w:val="00B04F47"/>
    <w:rsid w:val="00B45FC5"/>
    <w:rsid w:val="00BE4C88"/>
    <w:rsid w:val="00BF2D9E"/>
    <w:rsid w:val="00CF61BD"/>
    <w:rsid w:val="00D433C5"/>
    <w:rsid w:val="00E77276"/>
    <w:rsid w:val="00E93085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A102F7"/>
  <w15:chartTrackingRefBased/>
  <w15:docId w15:val="{3548C16C-48FE-4FC1-98E4-0355FB21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F7"/>
  </w:style>
  <w:style w:type="paragraph" w:styleId="Stopka">
    <w:name w:val="footer"/>
    <w:basedOn w:val="Normalny"/>
    <w:link w:val="StopkaZnak"/>
    <w:uiPriority w:val="99"/>
    <w:unhideWhenUsed/>
    <w:rsid w:val="00FE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5F7"/>
  </w:style>
  <w:style w:type="paragraph" w:customStyle="1" w:styleId="SOLARISPismoFirmowe">
    <w:name w:val="SOLARIS Pismo Firmowe"/>
    <w:basedOn w:val="Normalny"/>
    <w:autoRedefine/>
    <w:qFormat/>
    <w:rsid w:val="00CF61BD"/>
    <w:pPr>
      <w:spacing w:line="256" w:lineRule="auto"/>
    </w:pPr>
    <w:rPr>
      <w:rFonts w:ascii="Poppins" w:hAnsi="Poppins" w:cs="Poppins"/>
    </w:rPr>
  </w:style>
  <w:style w:type="paragraph" w:customStyle="1" w:styleId="SOLARISpismoformowe">
    <w:name w:val="SOLARIS pismo formowe"/>
    <w:basedOn w:val="Normalny"/>
    <w:autoRedefine/>
    <w:qFormat/>
    <w:rsid w:val="00CF61BD"/>
    <w:rPr>
      <w:rFonts w:ascii="Poppins" w:hAnsi="Poppins" w:cs="Poppins"/>
    </w:rPr>
  </w:style>
  <w:style w:type="paragraph" w:styleId="Bezodstpw">
    <w:name w:val="No Spacing"/>
    <w:uiPriority w:val="1"/>
    <w:qFormat/>
    <w:rsid w:val="0051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\ShareRW\LOGO%20i%20wzory%20dokument&#243;w\pisma\Papier%20firmowy_en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firmowy_eng.dotx</Template>
  <TotalTime>16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Gorkiewicz</dc:creator>
  <cp:keywords/>
  <dc:description/>
  <cp:lastModifiedBy>Marcin Zając</cp:lastModifiedBy>
  <cp:revision>11</cp:revision>
  <dcterms:created xsi:type="dcterms:W3CDTF">2023-08-01T12:46:00Z</dcterms:created>
  <dcterms:modified xsi:type="dcterms:W3CDTF">2024-02-21T09:01:00Z</dcterms:modified>
</cp:coreProperties>
</file>